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0" w:type="auto"/>
        <w:tblLook w:val="04A0" w:firstRow="1" w:lastRow="0" w:firstColumn="1" w:lastColumn="0" w:noHBand="0" w:noVBand="1"/>
      </w:tblPr>
      <w:tblGrid>
        <w:gridCol w:w="12044"/>
      </w:tblGrid>
      <w:tr w:rsidRPr="00A26801" w:rsidR="00890B3A" w:rsidTr="00890B3A" w14:paraId="51C5AB33" w14:textId="77777777">
        <w:tc>
          <w:tcPr>
            <w:tcW w:w="12044" w:type="dxa"/>
            <w:shd w:val="clear" w:color="auto" w:fill="BFBFBF" w:themeFill="background1" w:themeFillShade="BF"/>
          </w:tcPr>
          <w:p w:rsidRPr="00A26801" w:rsidR="00890B3A" w:rsidP="00890B3A" w:rsidRDefault="00890B3A" w14:paraId="31A63ED8" w14:textId="69E2DD65">
            <w:pPr>
              <w:jc w:val="center"/>
              <w:rPr>
                <w:rFonts w:ascii="Arial" w:hAnsi="Arial" w:cs="Arial"/>
                <w:b/>
                <w:bCs/>
                <w:sz w:val="40"/>
                <w:szCs w:val="40"/>
              </w:rPr>
            </w:pPr>
            <w:r w:rsidRPr="00A26801">
              <w:rPr>
                <w:rFonts w:ascii="Arial" w:hAnsi="Arial" w:cs="Arial"/>
                <w:b/>
                <w:bCs/>
                <w:sz w:val="40"/>
                <w:szCs w:val="40"/>
              </w:rPr>
              <w:t>Risk Assessment</w:t>
            </w:r>
          </w:p>
        </w:tc>
      </w:tr>
    </w:tbl>
    <w:p w:rsidRPr="00A26801" w:rsidR="00A14CF4" w:rsidP="00BE7E0C" w:rsidRDefault="00890B3A" w14:paraId="38F5856E" w14:textId="63E7E95C">
      <w:pPr>
        <w:spacing w:after="0" w:line="240" w:lineRule="auto"/>
        <w:jc w:val="center"/>
        <w:rPr>
          <w:rFonts w:ascii="Arial" w:hAnsi="Arial" w:cs="Arial"/>
          <w:b/>
          <w:bCs/>
        </w:rPr>
      </w:pPr>
      <w:r w:rsidRPr="00A26801">
        <w:rPr>
          <w:rFonts w:ascii="Arial" w:hAnsi="Arial" w:cs="Arial"/>
          <w:b/>
          <w:bCs/>
          <w:noProof/>
          <w:sz w:val="40"/>
          <w:szCs w:val="40"/>
          <w:lang w:eastAsia="en-GB"/>
        </w:rPr>
        <w:drawing>
          <wp:anchor distT="0" distB="0" distL="114300" distR="114300" simplePos="0" relativeHeight="251661312" behindDoc="0" locked="0" layoutInCell="1" allowOverlap="1" wp14:anchorId="741BD054" wp14:editId="15716C52">
            <wp:simplePos x="0" y="0"/>
            <wp:positionH relativeFrom="column">
              <wp:posOffset>9220200</wp:posOffset>
            </wp:positionH>
            <wp:positionV relativeFrom="paragraph">
              <wp:posOffset>-897871</wp:posOffset>
            </wp:positionV>
            <wp:extent cx="730278" cy="876261"/>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0278" cy="876261"/>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564"/>
        <w:gridCol w:w="2564"/>
        <w:gridCol w:w="2565"/>
        <w:gridCol w:w="2565"/>
        <w:gridCol w:w="2565"/>
        <w:gridCol w:w="2565"/>
      </w:tblGrid>
      <w:tr w:rsidRPr="007B192D" w:rsidR="00DB49F9" w:rsidTr="0D06F054" w14:paraId="084B809F" w14:textId="77777777">
        <w:tc>
          <w:tcPr>
            <w:tcW w:w="2564" w:type="dxa"/>
            <w:tcMar/>
          </w:tcPr>
          <w:p w:rsidRPr="007B192D" w:rsidR="00DB49F9" w:rsidP="00BE7E0C" w:rsidRDefault="00BE7E0C" w14:paraId="2A98DBE9" w14:textId="02938B21">
            <w:pPr>
              <w:rPr>
                <w:rFonts w:ascii="Arial" w:hAnsi="Arial" w:cs="Arial"/>
                <w:b/>
                <w:bCs/>
              </w:rPr>
            </w:pPr>
            <w:r w:rsidRPr="007B192D">
              <w:rPr>
                <w:rFonts w:ascii="Arial" w:hAnsi="Arial" w:cs="Arial"/>
                <w:b/>
                <w:bCs/>
              </w:rPr>
              <w:t xml:space="preserve">Date of </w:t>
            </w:r>
            <w:r w:rsidRPr="007B192D" w:rsidR="007D17A5">
              <w:rPr>
                <w:rFonts w:ascii="Arial" w:hAnsi="Arial" w:cs="Arial"/>
                <w:b/>
                <w:bCs/>
              </w:rPr>
              <w:t xml:space="preserve">Risk </w:t>
            </w:r>
            <w:r w:rsidRPr="007B192D">
              <w:rPr>
                <w:rFonts w:ascii="Arial" w:hAnsi="Arial" w:cs="Arial"/>
                <w:b/>
                <w:bCs/>
              </w:rPr>
              <w:t>Assessment</w:t>
            </w:r>
          </w:p>
        </w:tc>
        <w:tc>
          <w:tcPr>
            <w:tcW w:w="2564" w:type="dxa"/>
            <w:tcMar/>
          </w:tcPr>
          <w:p w:rsidRPr="007B192D" w:rsidR="00DB49F9" w:rsidP="00BE7E0C" w:rsidRDefault="00884DBF" w14:paraId="45394938" w14:textId="5FD73B64">
            <w:pPr>
              <w:rPr>
                <w:rFonts w:ascii="Arial" w:hAnsi="Arial" w:cs="Arial"/>
              </w:rPr>
            </w:pPr>
            <w:r w:rsidRPr="0D06F054" w:rsidR="3C7A9A06">
              <w:rPr>
                <w:rFonts w:ascii="Arial" w:hAnsi="Arial" w:cs="Arial"/>
              </w:rPr>
              <w:t>02</w:t>
            </w:r>
            <w:r w:rsidRPr="0D06F054" w:rsidR="00884DBF">
              <w:rPr>
                <w:rFonts w:ascii="Arial" w:hAnsi="Arial" w:cs="Arial"/>
              </w:rPr>
              <w:t>/0</w:t>
            </w:r>
            <w:r w:rsidRPr="0D06F054" w:rsidR="19EC30E4">
              <w:rPr>
                <w:rFonts w:ascii="Arial" w:hAnsi="Arial" w:cs="Arial"/>
              </w:rPr>
              <w:t>4</w:t>
            </w:r>
            <w:r w:rsidRPr="0D06F054" w:rsidR="00884DBF">
              <w:rPr>
                <w:rFonts w:ascii="Arial" w:hAnsi="Arial" w:cs="Arial"/>
              </w:rPr>
              <w:t>/202</w:t>
            </w:r>
            <w:r w:rsidRPr="0D06F054" w:rsidR="1CD5C84F">
              <w:rPr>
                <w:rFonts w:ascii="Arial" w:hAnsi="Arial" w:cs="Arial"/>
              </w:rPr>
              <w:t>5</w:t>
            </w:r>
          </w:p>
        </w:tc>
        <w:tc>
          <w:tcPr>
            <w:tcW w:w="2565" w:type="dxa"/>
            <w:tcMar/>
          </w:tcPr>
          <w:p w:rsidRPr="007B192D" w:rsidR="00DB49F9" w:rsidP="00BE7E0C" w:rsidRDefault="00DB49F9" w14:paraId="41BABF70" w14:textId="1568544C">
            <w:pPr>
              <w:rPr>
                <w:rFonts w:ascii="Arial" w:hAnsi="Arial" w:cs="Arial"/>
                <w:b/>
                <w:bCs/>
              </w:rPr>
            </w:pPr>
            <w:r w:rsidRPr="5A97848C">
              <w:rPr>
                <w:rFonts w:ascii="Arial" w:hAnsi="Arial" w:cs="Arial"/>
                <w:b/>
                <w:bCs/>
              </w:rPr>
              <w:t xml:space="preserve">Location </w:t>
            </w:r>
          </w:p>
        </w:tc>
        <w:tc>
          <w:tcPr>
            <w:tcW w:w="2565" w:type="dxa"/>
            <w:tcMar/>
          </w:tcPr>
          <w:p w:rsidRPr="007B192D" w:rsidR="00DB49F9" w:rsidP="5A97848C" w:rsidRDefault="00884DBF" w14:paraId="344EFA37" w14:textId="64261485">
            <w:pPr>
              <w:rPr>
                <w:rFonts w:ascii="Arial" w:hAnsi="Arial" w:cs="Arial"/>
              </w:rPr>
            </w:pPr>
            <w:r>
              <w:rPr>
                <w:rFonts w:ascii="Arial" w:hAnsi="Arial" w:cs="Arial"/>
              </w:rPr>
              <w:t>Jarrow Hall</w:t>
            </w:r>
          </w:p>
        </w:tc>
        <w:tc>
          <w:tcPr>
            <w:tcW w:w="2565" w:type="dxa"/>
            <w:tcMar/>
          </w:tcPr>
          <w:p w:rsidRPr="007B192D" w:rsidR="00DB49F9" w:rsidP="00BE7E0C" w:rsidRDefault="00BE7E0C" w14:paraId="54E1D13E" w14:textId="336A84FB">
            <w:pPr>
              <w:rPr>
                <w:rFonts w:ascii="Arial" w:hAnsi="Arial" w:cs="Arial"/>
                <w:b/>
                <w:bCs/>
              </w:rPr>
            </w:pPr>
            <w:r w:rsidRPr="5A97848C">
              <w:rPr>
                <w:rFonts w:ascii="Arial" w:hAnsi="Arial" w:cs="Arial"/>
                <w:b/>
                <w:bCs/>
              </w:rPr>
              <w:t xml:space="preserve">Assessor </w:t>
            </w:r>
          </w:p>
        </w:tc>
        <w:tc>
          <w:tcPr>
            <w:tcW w:w="2565" w:type="dxa"/>
            <w:tcMar/>
          </w:tcPr>
          <w:p w:rsidRPr="007B192D" w:rsidR="00DB49F9" w:rsidP="005E4F92" w:rsidRDefault="00884DBF" w14:paraId="76251960" w14:textId="56529AAA">
            <w:pPr>
              <w:rPr>
                <w:rFonts w:ascii="Arial" w:hAnsi="Arial" w:cs="Arial"/>
              </w:rPr>
            </w:pPr>
            <w:r>
              <w:rPr>
                <w:rFonts w:ascii="Arial" w:hAnsi="Arial" w:cs="Arial"/>
              </w:rPr>
              <w:t>Corey Lyddon-Hayes</w:t>
            </w:r>
          </w:p>
        </w:tc>
      </w:tr>
      <w:tr w:rsidRPr="007B192D" w:rsidR="00BE7E0C" w:rsidTr="0D06F054" w14:paraId="49A02AA1" w14:textId="77777777">
        <w:tc>
          <w:tcPr>
            <w:tcW w:w="5128" w:type="dxa"/>
            <w:gridSpan w:val="2"/>
            <w:tcMar/>
          </w:tcPr>
          <w:p w:rsidRPr="007B192D" w:rsidR="00BE7E0C" w:rsidP="00BE7E0C" w:rsidRDefault="00BE7E0C" w14:paraId="0DD5E16B" w14:textId="4BB9589F">
            <w:pPr>
              <w:rPr>
                <w:rFonts w:ascii="Arial" w:hAnsi="Arial" w:cs="Arial"/>
                <w:b/>
                <w:bCs/>
              </w:rPr>
            </w:pPr>
            <w:r w:rsidRPr="2CDCFCC1">
              <w:rPr>
                <w:rFonts w:ascii="Arial" w:hAnsi="Arial" w:cs="Arial"/>
                <w:b/>
                <w:bCs/>
              </w:rPr>
              <w:t>Subject of Assessmen</w:t>
            </w:r>
            <w:r w:rsidRPr="2CDCFCC1" w:rsidR="7F5AFE46">
              <w:rPr>
                <w:rFonts w:ascii="Arial" w:hAnsi="Arial" w:cs="Arial"/>
                <w:b/>
                <w:bCs/>
              </w:rPr>
              <w:t>t</w:t>
            </w:r>
          </w:p>
        </w:tc>
        <w:tc>
          <w:tcPr>
            <w:tcW w:w="10260" w:type="dxa"/>
            <w:gridSpan w:val="4"/>
            <w:tcMar/>
          </w:tcPr>
          <w:p w:rsidRPr="007B192D" w:rsidR="0020322F" w:rsidP="0020322F" w:rsidRDefault="00884DBF" w14:paraId="02B3DFDF" w14:textId="089FBD5C">
            <w:pPr>
              <w:rPr>
                <w:rFonts w:ascii="Arial" w:hAnsi="Arial" w:cs="Arial"/>
              </w:rPr>
            </w:pPr>
            <w:r>
              <w:rPr>
                <w:rFonts w:ascii="Arial" w:hAnsi="Arial" w:cs="Arial"/>
              </w:rPr>
              <w:t>Jarrow Hall Education – Workshop – Food and Farming</w:t>
            </w:r>
          </w:p>
        </w:tc>
      </w:tr>
      <w:tr w:rsidRPr="007B192D" w:rsidR="007D17A5" w:rsidTr="0D06F054" w14:paraId="70D76763" w14:textId="77777777">
        <w:tc>
          <w:tcPr>
            <w:tcW w:w="5128" w:type="dxa"/>
            <w:gridSpan w:val="2"/>
            <w:tcMar/>
          </w:tcPr>
          <w:p w:rsidRPr="007B192D" w:rsidR="007D17A5" w:rsidP="00BE7E0C" w:rsidRDefault="007D17A5" w14:paraId="5CC19BBA" w14:textId="03D6ADA1">
            <w:pPr>
              <w:rPr>
                <w:rFonts w:ascii="Arial" w:hAnsi="Arial" w:cs="Arial"/>
                <w:b/>
                <w:bCs/>
              </w:rPr>
            </w:pPr>
            <w:r w:rsidRPr="007B192D">
              <w:rPr>
                <w:rFonts w:ascii="Arial" w:hAnsi="Arial" w:cs="Arial"/>
                <w:b/>
                <w:bCs/>
              </w:rPr>
              <w:t>Description</w:t>
            </w:r>
          </w:p>
        </w:tc>
        <w:tc>
          <w:tcPr>
            <w:tcW w:w="10260" w:type="dxa"/>
            <w:gridSpan w:val="4"/>
            <w:tcMar/>
          </w:tcPr>
          <w:p w:rsidRPr="007B192D" w:rsidR="0020322F" w:rsidP="0020322F" w:rsidRDefault="00884DBF" w14:paraId="0A802350" w14:textId="37087136">
            <w:pPr>
              <w:rPr>
                <w:rFonts w:ascii="Arial" w:hAnsi="Arial" w:cs="Arial"/>
              </w:rPr>
            </w:pPr>
            <w:r>
              <w:rPr>
                <w:rFonts w:ascii="Arial" w:hAnsi="Arial" w:cs="Arial"/>
              </w:rPr>
              <w:t xml:space="preserve">A farm tour and activities in the village under the supervision of Education staff. This workshop involves a tour of the farm and a visit to the village where participants will explore the village and </w:t>
            </w:r>
            <w:proofErr w:type="spellStart"/>
            <w:r>
              <w:rPr>
                <w:rFonts w:ascii="Arial" w:hAnsi="Arial" w:cs="Arial"/>
              </w:rPr>
              <w:t>Thirlings</w:t>
            </w:r>
            <w:proofErr w:type="spellEnd"/>
            <w:r>
              <w:rPr>
                <w:rFonts w:ascii="Arial" w:hAnsi="Arial" w:cs="Arial"/>
              </w:rPr>
              <w:t xml:space="preserve"> Hall before sitting around a campfire to hear stories.</w:t>
            </w:r>
          </w:p>
        </w:tc>
      </w:tr>
      <w:tr w:rsidRPr="007B192D" w:rsidR="007D17A5" w:rsidTr="0D06F054" w14:paraId="397C4593" w14:textId="77777777">
        <w:tc>
          <w:tcPr>
            <w:tcW w:w="5128" w:type="dxa"/>
            <w:gridSpan w:val="2"/>
            <w:tcMar/>
          </w:tcPr>
          <w:p w:rsidRPr="007B192D" w:rsidR="007D17A5" w:rsidP="007D17A5" w:rsidRDefault="007D17A5" w14:paraId="36344046" w14:textId="77777777">
            <w:pPr>
              <w:rPr>
                <w:rFonts w:ascii="Arial" w:hAnsi="Arial" w:cs="Arial"/>
                <w:b/>
                <w:bCs/>
              </w:rPr>
            </w:pPr>
            <w:r w:rsidRPr="007B192D">
              <w:rPr>
                <w:rFonts w:ascii="Arial" w:hAnsi="Arial" w:cs="Arial"/>
                <w:b/>
                <w:bCs/>
              </w:rPr>
              <w:t xml:space="preserve">Planned Review Date </w:t>
            </w:r>
          </w:p>
          <w:p w:rsidRPr="007B192D" w:rsidR="007D17A5" w:rsidP="00BE7E0C" w:rsidRDefault="007D17A5" w14:paraId="5D6FE7E1" w14:textId="634D33DA">
            <w:pPr>
              <w:rPr>
                <w:rFonts w:ascii="Arial" w:hAnsi="Arial" w:cs="Arial"/>
              </w:rPr>
            </w:pPr>
            <w:r w:rsidRPr="007B192D">
              <w:rPr>
                <w:rFonts w:ascii="Arial" w:hAnsi="Arial" w:cs="Arial"/>
              </w:rPr>
              <w:t>Annually unless circumstances change</w:t>
            </w:r>
          </w:p>
        </w:tc>
        <w:tc>
          <w:tcPr>
            <w:tcW w:w="10260" w:type="dxa"/>
            <w:gridSpan w:val="4"/>
            <w:tcMar/>
          </w:tcPr>
          <w:p w:rsidRPr="007B192D" w:rsidR="007D17A5" w:rsidP="00BE7E0C" w:rsidRDefault="00884DBF" w14:paraId="291F869F" w14:textId="728AF227">
            <w:pPr>
              <w:rPr>
                <w:rFonts w:ascii="Arial" w:hAnsi="Arial" w:cs="Arial"/>
              </w:rPr>
            </w:pPr>
            <w:r w:rsidRPr="0D06F054" w:rsidR="038B692F">
              <w:rPr>
                <w:rFonts w:ascii="Arial" w:hAnsi="Arial" w:cs="Arial"/>
              </w:rPr>
              <w:t>02</w:t>
            </w:r>
            <w:r w:rsidRPr="0D06F054" w:rsidR="00884DBF">
              <w:rPr>
                <w:rFonts w:ascii="Arial" w:hAnsi="Arial" w:cs="Arial"/>
              </w:rPr>
              <w:t>/0</w:t>
            </w:r>
            <w:r w:rsidRPr="0D06F054" w:rsidR="3F5B4468">
              <w:rPr>
                <w:rFonts w:ascii="Arial" w:hAnsi="Arial" w:cs="Arial"/>
              </w:rPr>
              <w:t>4</w:t>
            </w:r>
            <w:r w:rsidRPr="0D06F054" w:rsidR="00884DBF">
              <w:rPr>
                <w:rFonts w:ascii="Arial" w:hAnsi="Arial" w:cs="Arial"/>
              </w:rPr>
              <w:t>/202</w:t>
            </w:r>
            <w:r w:rsidRPr="0D06F054" w:rsidR="6D3E96DF">
              <w:rPr>
                <w:rFonts w:ascii="Arial" w:hAnsi="Arial" w:cs="Arial"/>
              </w:rPr>
              <w:t>6</w:t>
            </w:r>
          </w:p>
        </w:tc>
      </w:tr>
      <w:tr w:rsidRPr="007B192D" w:rsidR="007D17A5" w:rsidTr="0D06F054" w14:paraId="03F5B554" w14:textId="77777777">
        <w:tc>
          <w:tcPr>
            <w:tcW w:w="5128" w:type="dxa"/>
            <w:gridSpan w:val="2"/>
            <w:tcMar/>
          </w:tcPr>
          <w:p w:rsidR="007D17A5" w:rsidP="007D17A5" w:rsidRDefault="007D17A5" w14:paraId="15A7AD20" w14:textId="77777777">
            <w:pPr>
              <w:rPr>
                <w:rFonts w:ascii="Arial" w:hAnsi="Arial" w:cs="Arial"/>
                <w:b/>
                <w:bCs/>
              </w:rPr>
            </w:pPr>
            <w:r w:rsidRPr="007B192D">
              <w:rPr>
                <w:rFonts w:ascii="Arial" w:hAnsi="Arial" w:cs="Arial"/>
                <w:b/>
                <w:bCs/>
              </w:rPr>
              <w:t>People affected (individuals or groups)</w:t>
            </w:r>
          </w:p>
          <w:p w:rsidRPr="007B192D" w:rsidR="007B192D" w:rsidP="007D17A5" w:rsidRDefault="007B192D" w14:paraId="30DC47D2" w14:textId="33F69465">
            <w:pPr>
              <w:rPr>
                <w:rFonts w:ascii="Arial" w:hAnsi="Arial" w:cs="Arial"/>
                <w:b/>
                <w:bCs/>
              </w:rPr>
            </w:pPr>
          </w:p>
        </w:tc>
        <w:tc>
          <w:tcPr>
            <w:tcW w:w="10260" w:type="dxa"/>
            <w:gridSpan w:val="4"/>
            <w:tcMar/>
          </w:tcPr>
          <w:p w:rsidRPr="007B192D" w:rsidR="008C3CB3" w:rsidP="00A74192" w:rsidRDefault="00884DBF" w14:paraId="0DBC181C" w14:textId="17BC5411">
            <w:pPr>
              <w:rPr>
                <w:rFonts w:ascii="Arial" w:hAnsi="Arial" w:cs="Arial"/>
              </w:rPr>
            </w:pPr>
            <w:r>
              <w:rPr>
                <w:rFonts w:ascii="Arial" w:hAnsi="Arial" w:cs="Arial"/>
              </w:rPr>
              <w:t>School groups (children), School staff, JH education staff and volunteers and the public.</w:t>
            </w:r>
          </w:p>
        </w:tc>
      </w:tr>
    </w:tbl>
    <w:p w:rsidRPr="007B192D" w:rsidR="00BE7E0C" w:rsidP="00BE7E0C" w:rsidRDefault="00BE7E0C" w14:paraId="5A94E60E" w14:textId="77777777">
      <w:pPr>
        <w:spacing w:after="0" w:line="240" w:lineRule="auto"/>
        <w:rPr>
          <w:rFonts w:ascii="Arial" w:hAnsi="Arial" w:cs="Arial"/>
          <w:b/>
          <w:bCs/>
        </w:rPr>
        <w:sectPr w:rsidRPr="007B192D" w:rsidR="00BE7E0C" w:rsidSect="00DB49F9">
          <w:headerReference w:type="default" r:id="rId11"/>
          <w:footerReference w:type="default" r:id="rId12"/>
          <w:pgSz w:w="16838" w:h="11906" w:orient="landscape"/>
          <w:pgMar w:top="720" w:right="720" w:bottom="720" w:left="720" w:header="708" w:footer="708" w:gutter="0"/>
          <w:cols w:space="708"/>
          <w:docGrid w:linePitch="360"/>
        </w:sectPr>
      </w:pPr>
    </w:p>
    <w:p w:rsidRPr="007B192D" w:rsidR="009E46D6" w:rsidP="00BE7E0C" w:rsidRDefault="009E46D6" w14:paraId="664FEA09" w14:textId="4B053988">
      <w:pPr>
        <w:spacing w:after="0" w:line="240" w:lineRule="auto"/>
        <w:rPr>
          <w:rFonts w:ascii="Arial" w:hAnsi="Arial" w:cs="Arial"/>
        </w:rPr>
        <w:sectPr w:rsidRPr="007B192D" w:rsidR="009E46D6" w:rsidSect="00BE7E0C">
          <w:type w:val="continuous"/>
          <w:pgSz w:w="16838" w:h="11906" w:orient="landscape"/>
          <w:pgMar w:top="720" w:right="720" w:bottom="720" w:left="720" w:header="708" w:footer="708" w:gutter="0"/>
          <w:cols w:space="708"/>
          <w:docGrid w:linePitch="360"/>
        </w:sectPr>
      </w:pPr>
    </w:p>
    <w:p w:rsidRPr="007B192D" w:rsidR="00BE7E0C" w:rsidP="00BE7E0C" w:rsidRDefault="00BE7E0C" w14:paraId="1FFFF9F2" w14:textId="77777777">
      <w:pPr>
        <w:spacing w:after="0" w:line="240" w:lineRule="auto"/>
        <w:rPr>
          <w:rFonts w:ascii="Arial" w:hAnsi="Arial" w:cs="Arial"/>
          <w:b/>
          <w:bCs/>
        </w:rPr>
        <w:sectPr w:rsidRPr="007B192D" w:rsidR="00BE7E0C" w:rsidSect="00BE7E0C">
          <w:type w:val="continuous"/>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5388"/>
      </w:tblGrid>
      <w:tr w:rsidRPr="007B192D" w:rsidR="00313F35" w:rsidTr="457D44D2" w14:paraId="3BF9D426" w14:textId="77777777">
        <w:tc>
          <w:tcPr>
            <w:tcW w:w="15388" w:type="dxa"/>
            <w:shd w:val="clear" w:color="auto" w:fill="BFBFBF" w:themeFill="background1" w:themeFillShade="BF"/>
          </w:tcPr>
          <w:p w:rsidRPr="007B192D" w:rsidR="00313F35" w:rsidP="00BE7E0C" w:rsidRDefault="00313F35" w14:paraId="6E6F3965" w14:textId="2DA4A2A2">
            <w:pPr>
              <w:rPr>
                <w:rFonts w:ascii="Arial" w:hAnsi="Arial" w:cs="Arial"/>
                <w:b/>
                <w:bCs/>
              </w:rPr>
            </w:pPr>
            <w:r w:rsidRPr="007B192D">
              <w:rPr>
                <w:rFonts w:ascii="Arial" w:hAnsi="Arial" w:cs="Arial"/>
                <w:b/>
                <w:bCs/>
              </w:rPr>
              <w:t>General Control Measures</w:t>
            </w:r>
          </w:p>
        </w:tc>
      </w:tr>
      <w:tr w:rsidRPr="007B192D" w:rsidR="00313F35" w:rsidTr="457D44D2" w14:paraId="64805203" w14:textId="77777777">
        <w:tc>
          <w:tcPr>
            <w:tcW w:w="15388" w:type="dxa"/>
          </w:tcPr>
          <w:p w:rsidRPr="005E4F92" w:rsidR="00C25B77" w:rsidP="457D44D2" w:rsidRDefault="78A4BF47" w14:paraId="5D95E5C7" w14:textId="6DFB4EDD">
            <w:pPr>
              <w:pStyle w:val="ListParagraph"/>
              <w:numPr>
                <w:ilvl w:val="0"/>
                <w:numId w:val="9"/>
              </w:numPr>
              <w:spacing w:after="160" w:line="259" w:lineRule="auto"/>
              <w:rPr>
                <w:rFonts w:ascii="Arial" w:hAnsi="Arial" w:cs="Arial" w:eastAsiaTheme="minorEastAsia"/>
                <w:color w:val="000000" w:themeColor="text1"/>
              </w:rPr>
            </w:pPr>
            <w:r w:rsidRPr="457D44D2">
              <w:rPr>
                <w:rFonts w:ascii="Arial" w:hAnsi="Arial" w:cs="Arial"/>
              </w:rPr>
              <w:t xml:space="preserve">Dynamic Risk Assessments Procedure </w:t>
            </w:r>
            <w:r w:rsidRPr="457D44D2" w:rsidR="07E35E41">
              <w:rPr>
                <w:rFonts w:ascii="Arial" w:hAnsi="Arial" w:cs="Arial"/>
              </w:rPr>
              <w:t>in place</w:t>
            </w:r>
          </w:p>
          <w:p w:rsidR="00C25B77" w:rsidP="457D44D2" w:rsidRDefault="00884DBF" w14:paraId="0EE28155" w14:textId="77777777">
            <w:pPr>
              <w:pStyle w:val="ListParagraph"/>
              <w:numPr>
                <w:ilvl w:val="0"/>
                <w:numId w:val="9"/>
              </w:numPr>
              <w:spacing w:after="160" w:line="259" w:lineRule="auto"/>
              <w:rPr>
                <w:color w:val="000000" w:themeColor="text1"/>
              </w:rPr>
            </w:pPr>
            <w:r>
              <w:rPr>
                <w:color w:val="000000" w:themeColor="text1"/>
              </w:rPr>
              <w:t>Full site walkthrough prior to school arrival to assess risks</w:t>
            </w:r>
          </w:p>
          <w:p w:rsidR="00884DBF" w:rsidP="457D44D2" w:rsidRDefault="00884DBF" w14:paraId="48692CBF" w14:textId="77777777">
            <w:pPr>
              <w:pStyle w:val="ListParagraph"/>
              <w:numPr>
                <w:ilvl w:val="0"/>
                <w:numId w:val="9"/>
              </w:numPr>
              <w:spacing w:after="160" w:line="259" w:lineRule="auto"/>
              <w:rPr>
                <w:color w:val="000000" w:themeColor="text1"/>
              </w:rPr>
            </w:pPr>
            <w:r>
              <w:rPr>
                <w:color w:val="000000" w:themeColor="text1"/>
              </w:rPr>
              <w:t>Keep up-to-date on weather updates and carry a radio for site specific contact</w:t>
            </w:r>
          </w:p>
          <w:p w:rsidRPr="005E4F92" w:rsidR="00884DBF" w:rsidP="457D44D2" w:rsidRDefault="00884DBF" w14:paraId="7A4C8467" w14:textId="4B33FA1A">
            <w:pPr>
              <w:pStyle w:val="ListParagraph"/>
              <w:numPr>
                <w:ilvl w:val="0"/>
                <w:numId w:val="9"/>
              </w:numPr>
              <w:spacing w:after="160" w:line="259" w:lineRule="auto"/>
              <w:rPr>
                <w:color w:val="000000" w:themeColor="text1"/>
              </w:rPr>
            </w:pPr>
            <w:r>
              <w:rPr>
                <w:color w:val="000000" w:themeColor="text1"/>
              </w:rPr>
              <w:t>A record document will be kept for weather updates, dynamic risk assessments, etc.</w:t>
            </w:r>
          </w:p>
        </w:tc>
      </w:tr>
    </w:tbl>
    <w:p w:rsidRPr="007B192D" w:rsidR="00313F35" w:rsidP="00BE7E0C" w:rsidRDefault="00313F35" w14:paraId="187CF928" w14:textId="77777777">
      <w:pPr>
        <w:spacing w:after="0" w:line="240" w:lineRule="auto"/>
        <w:rPr>
          <w:rFonts w:ascii="Arial" w:hAnsi="Arial" w:cs="Arial"/>
        </w:rPr>
      </w:pPr>
    </w:p>
    <w:tbl>
      <w:tblPr>
        <w:tblStyle w:val="TableGrid"/>
        <w:tblW w:w="15446" w:type="dxa"/>
        <w:tblLayout w:type="fixed"/>
        <w:tblLook w:val="04A0" w:firstRow="1" w:lastRow="0" w:firstColumn="1" w:lastColumn="0" w:noHBand="0" w:noVBand="1"/>
      </w:tblPr>
      <w:tblGrid>
        <w:gridCol w:w="1999"/>
        <w:gridCol w:w="2107"/>
        <w:gridCol w:w="6344"/>
        <w:gridCol w:w="1244"/>
        <w:gridCol w:w="1232"/>
        <w:gridCol w:w="1236"/>
        <w:gridCol w:w="1284"/>
      </w:tblGrid>
      <w:tr w:rsidRPr="007B192D" w:rsidR="00A14CF4" w:rsidTr="00931C98" w14:paraId="20C57EDE" w14:textId="77777777">
        <w:tc>
          <w:tcPr>
            <w:tcW w:w="1999" w:type="dxa"/>
            <w:vMerge w:val="restart"/>
            <w:shd w:val="clear" w:color="auto" w:fill="BFBFBF" w:themeFill="background1" w:themeFillShade="BF"/>
          </w:tcPr>
          <w:p w:rsidRPr="007B192D" w:rsidR="00A14CF4" w:rsidP="00BE7E0C" w:rsidRDefault="00A14CF4" w14:paraId="7DECC35F" w14:textId="1F12B328">
            <w:pPr>
              <w:rPr>
                <w:rFonts w:ascii="Arial" w:hAnsi="Arial" w:cs="Arial"/>
                <w:b/>
                <w:bCs/>
              </w:rPr>
            </w:pPr>
            <w:r w:rsidRPr="007B192D">
              <w:rPr>
                <w:rFonts w:ascii="Arial" w:hAnsi="Arial" w:cs="Arial"/>
                <w:b/>
                <w:bCs/>
              </w:rPr>
              <w:t>Hazard</w:t>
            </w:r>
          </w:p>
        </w:tc>
        <w:tc>
          <w:tcPr>
            <w:tcW w:w="2107" w:type="dxa"/>
            <w:vMerge w:val="restart"/>
            <w:shd w:val="clear" w:color="auto" w:fill="BFBFBF" w:themeFill="background1" w:themeFillShade="BF"/>
          </w:tcPr>
          <w:p w:rsidRPr="007B192D" w:rsidR="00A14CF4" w:rsidP="00BE7E0C" w:rsidRDefault="00A14CF4" w14:paraId="7F101E0D" w14:textId="578F8595">
            <w:pPr>
              <w:rPr>
                <w:rFonts w:ascii="Arial" w:hAnsi="Arial" w:cs="Arial"/>
                <w:b/>
                <w:bCs/>
              </w:rPr>
            </w:pPr>
            <w:r w:rsidRPr="007B192D">
              <w:rPr>
                <w:rFonts w:ascii="Arial" w:hAnsi="Arial" w:cs="Arial"/>
                <w:b/>
                <w:bCs/>
              </w:rPr>
              <w:t>Consequences</w:t>
            </w:r>
          </w:p>
        </w:tc>
        <w:tc>
          <w:tcPr>
            <w:tcW w:w="6344" w:type="dxa"/>
            <w:vMerge w:val="restart"/>
            <w:shd w:val="clear" w:color="auto" w:fill="BFBFBF" w:themeFill="background1" w:themeFillShade="BF"/>
          </w:tcPr>
          <w:p w:rsidRPr="007B192D" w:rsidR="00A14CF4" w:rsidP="00BE7E0C" w:rsidRDefault="00A14CF4" w14:paraId="285DD362" w14:textId="7511BF76">
            <w:pPr>
              <w:rPr>
                <w:rFonts w:ascii="Arial" w:hAnsi="Arial" w:cs="Arial"/>
                <w:b/>
                <w:bCs/>
              </w:rPr>
            </w:pPr>
            <w:r w:rsidRPr="007B192D">
              <w:rPr>
                <w:rFonts w:ascii="Arial" w:hAnsi="Arial" w:cs="Arial"/>
                <w:b/>
                <w:bCs/>
              </w:rPr>
              <w:t>Control Measures</w:t>
            </w:r>
          </w:p>
        </w:tc>
        <w:tc>
          <w:tcPr>
            <w:tcW w:w="4996" w:type="dxa"/>
            <w:gridSpan w:val="4"/>
            <w:shd w:val="clear" w:color="auto" w:fill="BFBFBF" w:themeFill="background1" w:themeFillShade="BF"/>
          </w:tcPr>
          <w:p w:rsidRPr="007B192D" w:rsidR="00A14CF4" w:rsidP="00BE7E0C" w:rsidRDefault="00A14CF4" w14:paraId="3C27D215" w14:textId="63E5B36B">
            <w:pPr>
              <w:rPr>
                <w:rFonts w:ascii="Arial" w:hAnsi="Arial" w:cs="Arial"/>
                <w:b/>
                <w:bCs/>
              </w:rPr>
            </w:pPr>
            <w:r w:rsidRPr="007B192D">
              <w:rPr>
                <w:rFonts w:ascii="Arial" w:hAnsi="Arial" w:cs="Arial"/>
                <w:b/>
                <w:bCs/>
              </w:rPr>
              <w:t>Residual Risk with Control Measures in Place</w:t>
            </w:r>
          </w:p>
        </w:tc>
      </w:tr>
      <w:tr w:rsidRPr="007B192D" w:rsidR="00A14CF4" w:rsidTr="00931C98" w14:paraId="3DCEB7CA" w14:textId="77777777">
        <w:tc>
          <w:tcPr>
            <w:tcW w:w="1999" w:type="dxa"/>
            <w:vMerge/>
          </w:tcPr>
          <w:p w:rsidRPr="007B192D" w:rsidR="00A14CF4" w:rsidP="00BE7E0C" w:rsidRDefault="00A14CF4" w14:paraId="17E3B744" w14:textId="0BDA0C43">
            <w:pPr>
              <w:rPr>
                <w:rFonts w:ascii="Arial" w:hAnsi="Arial" w:cs="Arial"/>
              </w:rPr>
            </w:pPr>
          </w:p>
        </w:tc>
        <w:tc>
          <w:tcPr>
            <w:tcW w:w="2107" w:type="dxa"/>
            <w:vMerge/>
          </w:tcPr>
          <w:p w:rsidRPr="007B192D" w:rsidR="00A14CF4" w:rsidP="00BE7E0C" w:rsidRDefault="00A14CF4" w14:paraId="15FA573E" w14:textId="1B1EE8EA">
            <w:pPr>
              <w:rPr>
                <w:rFonts w:ascii="Arial" w:hAnsi="Arial" w:cs="Arial"/>
              </w:rPr>
            </w:pPr>
          </w:p>
        </w:tc>
        <w:tc>
          <w:tcPr>
            <w:tcW w:w="6344" w:type="dxa"/>
            <w:vMerge/>
          </w:tcPr>
          <w:p w:rsidRPr="007B192D" w:rsidR="00A14CF4" w:rsidP="00BE7E0C" w:rsidRDefault="00A14CF4" w14:paraId="3FF19576" w14:textId="4C7AB92E">
            <w:pPr>
              <w:pStyle w:val="ListParagraph"/>
              <w:ind w:left="360"/>
              <w:rPr>
                <w:rFonts w:ascii="Arial" w:hAnsi="Arial" w:cs="Arial"/>
              </w:rPr>
            </w:pPr>
          </w:p>
        </w:tc>
        <w:tc>
          <w:tcPr>
            <w:tcW w:w="1244" w:type="dxa"/>
            <w:shd w:val="clear" w:color="auto" w:fill="BFBFBF" w:themeFill="background1" w:themeFillShade="BF"/>
          </w:tcPr>
          <w:p w:rsidRPr="007B192D" w:rsidR="00A14CF4" w:rsidP="00BE7E0C" w:rsidRDefault="00A14CF4" w14:paraId="31FF94C9" w14:textId="2C7C622A">
            <w:pPr>
              <w:rPr>
                <w:rFonts w:ascii="Arial" w:hAnsi="Arial" w:cs="Arial"/>
              </w:rPr>
            </w:pPr>
            <w:r w:rsidRPr="007B192D">
              <w:rPr>
                <w:rFonts w:ascii="Arial" w:hAnsi="Arial" w:cs="Arial"/>
              </w:rPr>
              <w:t>Likelihood (a)</w:t>
            </w:r>
          </w:p>
        </w:tc>
        <w:tc>
          <w:tcPr>
            <w:tcW w:w="1232" w:type="dxa"/>
            <w:shd w:val="clear" w:color="auto" w:fill="BFBFBF" w:themeFill="background1" w:themeFillShade="BF"/>
          </w:tcPr>
          <w:p w:rsidRPr="007B192D" w:rsidR="00A14CF4" w:rsidP="00BE7E0C" w:rsidRDefault="00A14CF4" w14:paraId="34FBA28F" w14:textId="0BB093CE">
            <w:pPr>
              <w:rPr>
                <w:rFonts w:ascii="Arial" w:hAnsi="Arial" w:cs="Arial"/>
              </w:rPr>
            </w:pPr>
            <w:r w:rsidRPr="007B192D">
              <w:rPr>
                <w:rFonts w:ascii="Arial" w:hAnsi="Arial" w:cs="Arial"/>
              </w:rPr>
              <w:t>Severity (b)</w:t>
            </w:r>
          </w:p>
        </w:tc>
        <w:tc>
          <w:tcPr>
            <w:tcW w:w="1236" w:type="dxa"/>
            <w:shd w:val="clear" w:color="auto" w:fill="BFBFBF" w:themeFill="background1" w:themeFillShade="BF"/>
          </w:tcPr>
          <w:p w:rsidRPr="007B192D" w:rsidR="00A14CF4" w:rsidP="00BE7E0C" w:rsidRDefault="00A14CF4" w14:paraId="349822FD" w14:textId="3187507A">
            <w:pPr>
              <w:rPr>
                <w:rFonts w:ascii="Arial" w:hAnsi="Arial" w:cs="Arial"/>
              </w:rPr>
            </w:pPr>
            <w:r w:rsidRPr="007B192D">
              <w:rPr>
                <w:rFonts w:ascii="Arial" w:hAnsi="Arial" w:cs="Arial"/>
              </w:rPr>
              <w:t>Residual Risk (a x b)</w:t>
            </w:r>
          </w:p>
        </w:tc>
        <w:tc>
          <w:tcPr>
            <w:tcW w:w="1284" w:type="dxa"/>
            <w:shd w:val="clear" w:color="auto" w:fill="BFBFBF" w:themeFill="background1" w:themeFillShade="BF"/>
          </w:tcPr>
          <w:p w:rsidRPr="007B192D" w:rsidR="00A14CF4" w:rsidP="00BE7E0C" w:rsidRDefault="00A14CF4" w14:paraId="4B8311FC" w14:textId="132C9D45">
            <w:pPr>
              <w:rPr>
                <w:rFonts w:ascii="Arial" w:hAnsi="Arial" w:cs="Arial"/>
              </w:rPr>
            </w:pPr>
            <w:r w:rsidRPr="007B192D">
              <w:rPr>
                <w:rFonts w:ascii="Arial" w:hAnsi="Arial" w:cs="Arial"/>
              </w:rPr>
              <w:t>Rating (low, med</w:t>
            </w:r>
            <w:r w:rsidRPr="007B192D" w:rsidR="00B40085">
              <w:rPr>
                <w:rFonts w:ascii="Arial" w:hAnsi="Arial" w:cs="Arial"/>
              </w:rPr>
              <w:t>ium</w:t>
            </w:r>
            <w:r w:rsidRPr="007B192D">
              <w:rPr>
                <w:rFonts w:ascii="Arial" w:hAnsi="Arial" w:cs="Arial"/>
              </w:rPr>
              <w:t>, high)</w:t>
            </w:r>
          </w:p>
        </w:tc>
      </w:tr>
      <w:tr w:rsidRPr="007B192D" w:rsidR="005B1278" w:rsidTr="00931C98" w14:paraId="48F3274B" w14:textId="77777777">
        <w:tc>
          <w:tcPr>
            <w:tcW w:w="1999" w:type="dxa"/>
            <w:shd w:val="clear" w:color="auto" w:fill="auto"/>
          </w:tcPr>
          <w:p w:rsidRPr="00931C98" w:rsidR="00DA3259" w:rsidP="4312CF84" w:rsidRDefault="00884DBF" w14:paraId="7A17DAAC" w14:textId="417677B1">
            <w:pPr>
              <w:rPr>
                <w:rFonts w:eastAsiaTheme="minorEastAsia"/>
                <w:color w:val="000000" w:themeColor="text1"/>
                <w:sz w:val="24"/>
                <w:szCs w:val="20"/>
              </w:rPr>
            </w:pPr>
            <w:r w:rsidRPr="00931C98">
              <w:rPr>
                <w:color w:val="000000"/>
                <w:sz w:val="24"/>
                <w:szCs w:val="27"/>
              </w:rPr>
              <w:t>Farm Animals</w:t>
            </w:r>
          </w:p>
        </w:tc>
        <w:tc>
          <w:tcPr>
            <w:tcW w:w="2107" w:type="dxa"/>
            <w:shd w:val="clear" w:color="auto" w:fill="auto"/>
          </w:tcPr>
          <w:p w:rsidRPr="00931C98" w:rsidR="00884DBF" w:rsidP="00931C98" w:rsidRDefault="00884DBF" w14:paraId="70EF2839" w14:textId="4D01E7A9">
            <w:pPr>
              <w:pStyle w:val="NormalWeb"/>
              <w:numPr>
                <w:ilvl w:val="0"/>
                <w:numId w:val="14"/>
              </w:numPr>
              <w:rPr>
                <w:color w:val="000000"/>
                <w:szCs w:val="27"/>
              </w:rPr>
            </w:pPr>
            <w:r w:rsidRPr="00931C98">
              <w:rPr>
                <w:color w:val="000000"/>
                <w:szCs w:val="27"/>
              </w:rPr>
              <w:t>Infection caused by coming</w:t>
            </w:r>
            <w:r w:rsidRPr="00931C98">
              <w:rPr>
                <w:color w:val="000000"/>
                <w:szCs w:val="27"/>
              </w:rPr>
              <w:t xml:space="preserve"> </w:t>
            </w:r>
            <w:r w:rsidRPr="00931C98">
              <w:rPr>
                <w:color w:val="000000"/>
                <w:szCs w:val="27"/>
              </w:rPr>
              <w:t>into contact with animal</w:t>
            </w:r>
            <w:r w:rsidRPr="00931C98">
              <w:rPr>
                <w:color w:val="000000"/>
                <w:szCs w:val="27"/>
              </w:rPr>
              <w:t xml:space="preserve"> </w:t>
            </w:r>
            <w:r w:rsidRPr="00931C98">
              <w:rPr>
                <w:color w:val="000000"/>
                <w:szCs w:val="27"/>
              </w:rPr>
              <w:t>faeces or saliva.</w:t>
            </w:r>
          </w:p>
          <w:p w:rsidR="00931C98" w:rsidP="00931C98" w:rsidRDefault="00884DBF" w14:paraId="6117A14E" w14:textId="6E732FB7">
            <w:pPr>
              <w:pStyle w:val="NormalWeb"/>
              <w:numPr>
                <w:ilvl w:val="0"/>
                <w:numId w:val="14"/>
              </w:numPr>
              <w:rPr>
                <w:color w:val="000000"/>
                <w:szCs w:val="27"/>
              </w:rPr>
            </w:pPr>
            <w:r w:rsidRPr="00931C98">
              <w:rPr>
                <w:color w:val="000000"/>
                <w:szCs w:val="27"/>
              </w:rPr>
              <w:lastRenderedPageBreak/>
              <w:t>Secondary contact via</w:t>
            </w:r>
            <w:r w:rsidRPr="00931C98">
              <w:rPr>
                <w:color w:val="000000"/>
                <w:szCs w:val="27"/>
              </w:rPr>
              <w:t xml:space="preserve"> </w:t>
            </w:r>
            <w:r w:rsidRPr="00931C98">
              <w:rPr>
                <w:color w:val="000000"/>
                <w:szCs w:val="27"/>
              </w:rPr>
              <w:t>footwear, clothing,</w:t>
            </w:r>
            <w:r w:rsidRPr="00931C98">
              <w:rPr>
                <w:color w:val="000000"/>
                <w:szCs w:val="27"/>
              </w:rPr>
              <w:t xml:space="preserve"> </w:t>
            </w:r>
            <w:r w:rsidR="00931C98">
              <w:rPr>
                <w:color w:val="000000"/>
                <w:szCs w:val="27"/>
              </w:rPr>
              <w:t>pushchairs or wheelchairs</w:t>
            </w:r>
          </w:p>
          <w:p w:rsidRPr="00931C98" w:rsidR="00884DBF" w:rsidP="00931C98" w:rsidRDefault="00884DBF" w14:paraId="6FB57B9A" w14:textId="774D0722">
            <w:pPr>
              <w:pStyle w:val="NormalWeb"/>
              <w:numPr>
                <w:ilvl w:val="0"/>
                <w:numId w:val="14"/>
              </w:numPr>
              <w:rPr>
                <w:color w:val="000000"/>
                <w:szCs w:val="27"/>
              </w:rPr>
            </w:pPr>
            <w:r w:rsidRPr="00931C98">
              <w:rPr>
                <w:color w:val="000000"/>
                <w:szCs w:val="27"/>
              </w:rPr>
              <w:t>Chance of bite</w:t>
            </w:r>
          </w:p>
          <w:p w:rsidRPr="00931C98" w:rsidR="00884DBF" w:rsidP="00931C98" w:rsidRDefault="00884DBF" w14:paraId="2053B2F7" w14:textId="7B069252">
            <w:pPr>
              <w:pStyle w:val="NormalWeb"/>
              <w:numPr>
                <w:ilvl w:val="0"/>
                <w:numId w:val="14"/>
              </w:numPr>
              <w:rPr>
                <w:color w:val="000000"/>
                <w:szCs w:val="27"/>
              </w:rPr>
            </w:pPr>
            <w:r w:rsidRPr="00931C98">
              <w:rPr>
                <w:color w:val="000000"/>
                <w:szCs w:val="27"/>
              </w:rPr>
              <w:t>Chance of anaphylaxis</w:t>
            </w:r>
          </w:p>
          <w:p w:rsidRPr="00931C98" w:rsidR="00884DBF" w:rsidP="00931C98" w:rsidRDefault="00884DBF" w14:paraId="4605767C" w14:textId="46285F9B">
            <w:pPr>
              <w:pStyle w:val="NormalWeb"/>
              <w:numPr>
                <w:ilvl w:val="0"/>
                <w:numId w:val="14"/>
              </w:numPr>
              <w:rPr>
                <w:color w:val="000000"/>
                <w:szCs w:val="27"/>
              </w:rPr>
            </w:pPr>
            <w:r w:rsidRPr="00931C98">
              <w:rPr>
                <w:color w:val="000000"/>
                <w:szCs w:val="27"/>
              </w:rPr>
              <w:t>Chance of infection</w:t>
            </w:r>
          </w:p>
          <w:p w:rsidRPr="00931C98" w:rsidR="00884DBF" w:rsidP="00884DBF" w:rsidRDefault="00884DBF" w14:paraId="0CB6D903" w14:textId="77777777">
            <w:pPr>
              <w:pStyle w:val="NormalWeb"/>
              <w:rPr>
                <w:color w:val="000000"/>
                <w:szCs w:val="27"/>
              </w:rPr>
            </w:pPr>
          </w:p>
          <w:p w:rsidRPr="00931C98" w:rsidR="00732804" w:rsidP="4312CF84" w:rsidRDefault="00732804" w14:paraId="002CF060" w14:textId="7846A889">
            <w:pPr>
              <w:rPr>
                <w:rFonts w:eastAsiaTheme="minorEastAsia"/>
                <w:sz w:val="24"/>
                <w:szCs w:val="20"/>
              </w:rPr>
            </w:pPr>
          </w:p>
        </w:tc>
        <w:tc>
          <w:tcPr>
            <w:tcW w:w="6344" w:type="dxa"/>
            <w:shd w:val="clear" w:color="auto" w:fill="auto"/>
          </w:tcPr>
          <w:p w:rsidRPr="00931C98" w:rsidR="00931C98" w:rsidP="00931C98" w:rsidRDefault="00931C98" w14:paraId="6644A66E" w14:textId="27A1EB6E">
            <w:pPr>
              <w:pStyle w:val="NormalWeb"/>
              <w:numPr>
                <w:ilvl w:val="0"/>
                <w:numId w:val="14"/>
              </w:numPr>
              <w:rPr>
                <w:color w:val="000000"/>
              </w:rPr>
            </w:pPr>
            <w:r w:rsidRPr="00931C98">
              <w:rPr>
                <w:color w:val="000000"/>
              </w:rPr>
              <w:lastRenderedPageBreak/>
              <w:t>A full safety briefing outlining safety rules to be given to children before farm visit.</w:t>
            </w:r>
          </w:p>
          <w:p w:rsidRPr="00931C98" w:rsidR="00931C98" w:rsidP="00931C98" w:rsidRDefault="00931C98" w14:paraId="09D19290" w14:textId="6DBA5159">
            <w:pPr>
              <w:pStyle w:val="NormalWeb"/>
              <w:numPr>
                <w:ilvl w:val="0"/>
                <w:numId w:val="14"/>
              </w:numPr>
              <w:rPr>
                <w:color w:val="000000"/>
              </w:rPr>
            </w:pPr>
            <w:r w:rsidRPr="00931C98">
              <w:rPr>
                <w:color w:val="000000"/>
              </w:rPr>
              <w:t>Children to be supervised by Education and school staff at all times around the farm</w:t>
            </w:r>
          </w:p>
          <w:p w:rsidRPr="00931C98" w:rsidR="00931C98" w:rsidP="00931C98" w:rsidRDefault="00931C98" w14:paraId="43B078A2" w14:textId="3F16BC5A">
            <w:pPr>
              <w:pStyle w:val="NormalWeb"/>
              <w:numPr>
                <w:ilvl w:val="0"/>
                <w:numId w:val="14"/>
              </w:numPr>
              <w:rPr>
                <w:color w:val="000000"/>
              </w:rPr>
            </w:pPr>
            <w:r w:rsidRPr="00931C98">
              <w:rPr>
                <w:color w:val="000000"/>
              </w:rPr>
              <w:t xml:space="preserve">Appropriate hand wash facilities available at the entrance/ exit from the farm area. </w:t>
            </w:r>
          </w:p>
          <w:p w:rsidRPr="00931C98" w:rsidR="00931C98" w:rsidP="00931C98" w:rsidRDefault="00931C98" w14:paraId="6E230BA5" w14:textId="77777777">
            <w:pPr>
              <w:pStyle w:val="NormalWeb"/>
              <w:numPr>
                <w:ilvl w:val="0"/>
                <w:numId w:val="14"/>
              </w:numPr>
              <w:rPr>
                <w:color w:val="000000"/>
              </w:rPr>
            </w:pPr>
            <w:r w:rsidRPr="00931C98">
              <w:rPr>
                <w:color w:val="000000"/>
              </w:rPr>
              <w:t xml:space="preserve">All animals fenced off from the public to reduce chances of actual contact. </w:t>
            </w:r>
          </w:p>
          <w:p w:rsidRPr="00931C98" w:rsidR="00931C98" w:rsidP="00931C98" w:rsidRDefault="00931C98" w14:paraId="1EE313BE" w14:textId="77777777">
            <w:pPr>
              <w:pStyle w:val="NormalWeb"/>
              <w:numPr>
                <w:ilvl w:val="0"/>
                <w:numId w:val="14"/>
              </w:numPr>
              <w:rPr>
                <w:color w:val="000000"/>
              </w:rPr>
            </w:pPr>
            <w:r w:rsidRPr="00931C98">
              <w:rPr>
                <w:color w:val="000000"/>
              </w:rPr>
              <w:lastRenderedPageBreak/>
              <w:t xml:space="preserve">Animal yards to be cleaned out and disinfected regularly and footpaths to be disinfected periodically to reduce the chance of infection from any run-off. (DEFRA approved disinfectant to be used) </w:t>
            </w:r>
          </w:p>
          <w:p w:rsidRPr="00931C98" w:rsidR="00931C98" w:rsidP="00931C98" w:rsidRDefault="00931C98" w14:paraId="2A9168C8" w14:textId="77777777">
            <w:pPr>
              <w:pStyle w:val="NormalWeb"/>
              <w:numPr>
                <w:ilvl w:val="0"/>
                <w:numId w:val="14"/>
              </w:numPr>
              <w:rPr>
                <w:color w:val="000000"/>
              </w:rPr>
            </w:pPr>
            <w:r w:rsidRPr="00931C98">
              <w:rPr>
                <w:color w:val="000000"/>
              </w:rPr>
              <w:t xml:space="preserve">No food or drink to be taken beyond the </w:t>
            </w:r>
          </w:p>
          <w:p w:rsidRPr="00931C98" w:rsidR="00931C98" w:rsidP="00931C98" w:rsidRDefault="00931C98" w14:paraId="31543CC0" w14:textId="7D0A540A">
            <w:pPr>
              <w:pStyle w:val="NormalWeb"/>
              <w:numPr>
                <w:ilvl w:val="0"/>
                <w:numId w:val="14"/>
              </w:numPr>
              <w:rPr>
                <w:color w:val="000000"/>
              </w:rPr>
            </w:pPr>
            <w:r w:rsidRPr="00931C98">
              <w:rPr>
                <w:color w:val="000000"/>
              </w:rPr>
              <w:t>Do not put hands or any other part</w:t>
            </w:r>
            <w:r w:rsidRPr="00931C98">
              <w:rPr>
                <w:color w:val="000000"/>
              </w:rPr>
              <w:t xml:space="preserve"> of the body inside the fencing</w:t>
            </w:r>
          </w:p>
          <w:p w:rsidRPr="00931C98" w:rsidR="00931C98" w:rsidP="00931C98" w:rsidRDefault="00931C98" w14:paraId="0F6AFA7E" w14:textId="77777777">
            <w:pPr>
              <w:pStyle w:val="NormalWeb"/>
              <w:numPr>
                <w:ilvl w:val="0"/>
                <w:numId w:val="14"/>
              </w:numPr>
              <w:rPr>
                <w:color w:val="000000"/>
              </w:rPr>
            </w:pPr>
            <w:r w:rsidRPr="00931C98">
              <w:rPr>
                <w:color w:val="000000"/>
              </w:rPr>
              <w:t xml:space="preserve">Do not stand within 1m of the fencing of any animal with horns. </w:t>
            </w:r>
          </w:p>
          <w:p w:rsidRPr="00931C98" w:rsidR="00931C98" w:rsidP="00931C98" w:rsidRDefault="00931C98" w14:paraId="4237E8AC" w14:textId="77777777">
            <w:pPr>
              <w:pStyle w:val="NormalWeb"/>
              <w:numPr>
                <w:ilvl w:val="0"/>
                <w:numId w:val="14"/>
              </w:numPr>
              <w:rPr>
                <w:color w:val="000000"/>
              </w:rPr>
            </w:pPr>
            <w:r w:rsidRPr="00931C98">
              <w:rPr>
                <w:color w:val="000000"/>
              </w:rPr>
              <w:t xml:space="preserve">Advise children to keep their hands away from their mouths during farm visit. </w:t>
            </w:r>
          </w:p>
          <w:p w:rsidRPr="00931C98" w:rsidR="00931C98" w:rsidP="00931C98" w:rsidRDefault="00931C98" w14:paraId="21D75CD9" w14:textId="77777777">
            <w:pPr>
              <w:pStyle w:val="NormalWeb"/>
              <w:numPr>
                <w:ilvl w:val="0"/>
                <w:numId w:val="14"/>
              </w:numPr>
              <w:rPr>
                <w:color w:val="000000"/>
              </w:rPr>
            </w:pPr>
            <w:r w:rsidRPr="00931C98">
              <w:rPr>
                <w:color w:val="000000"/>
              </w:rPr>
              <w:t>Wash hands after moving through the fa</w:t>
            </w:r>
            <w:r w:rsidRPr="00931C98">
              <w:rPr>
                <w:color w:val="000000"/>
              </w:rPr>
              <w:t>rm area before eating with warm water and soap</w:t>
            </w:r>
          </w:p>
          <w:p w:rsidRPr="00931C98" w:rsidR="00931C98" w:rsidP="00931C98" w:rsidRDefault="00931C98" w14:paraId="7E1E8726" w14:textId="77777777">
            <w:pPr>
              <w:pStyle w:val="NormalWeb"/>
              <w:numPr>
                <w:ilvl w:val="0"/>
                <w:numId w:val="14"/>
              </w:numPr>
              <w:rPr>
                <w:color w:val="000000"/>
              </w:rPr>
            </w:pPr>
            <w:r w:rsidRPr="00931C98">
              <w:rPr>
                <w:color w:val="000000"/>
              </w:rPr>
              <w:t xml:space="preserve">Site to </w:t>
            </w:r>
            <w:r w:rsidRPr="00931C98">
              <w:rPr>
                <w:color w:val="000000"/>
              </w:rPr>
              <w:t xml:space="preserve">be non-smoking and non-vaping. </w:t>
            </w:r>
          </w:p>
          <w:p w:rsidRPr="00931C98" w:rsidR="00931C98" w:rsidP="00931C98" w:rsidRDefault="00931C98" w14:paraId="2A193AC4" w14:textId="77777777">
            <w:pPr>
              <w:pStyle w:val="NormalWeb"/>
              <w:numPr>
                <w:ilvl w:val="0"/>
                <w:numId w:val="14"/>
              </w:numPr>
              <w:rPr>
                <w:color w:val="000000"/>
              </w:rPr>
            </w:pPr>
            <w:r w:rsidRPr="00931C98">
              <w:rPr>
                <w:color w:val="000000"/>
              </w:rPr>
              <w:t>I</w:t>
            </w:r>
            <w:r w:rsidRPr="00931C98">
              <w:rPr>
                <w:color w:val="000000"/>
              </w:rPr>
              <w:t xml:space="preserve">nformation available via signage and in museum information leaflets to raise awareness of the necessity of personal hygiene. </w:t>
            </w:r>
          </w:p>
          <w:p w:rsidRPr="00931C98" w:rsidR="00931C98" w:rsidP="00931C98" w:rsidRDefault="00931C98" w14:paraId="318464AB" w14:textId="77777777">
            <w:pPr>
              <w:pStyle w:val="NormalWeb"/>
              <w:numPr>
                <w:ilvl w:val="0"/>
                <w:numId w:val="14"/>
              </w:numPr>
              <w:rPr>
                <w:color w:val="000000"/>
              </w:rPr>
            </w:pPr>
            <w:r w:rsidRPr="00931C98">
              <w:rPr>
                <w:color w:val="000000"/>
              </w:rPr>
              <w:t xml:space="preserve">All staff given induction training on the importance of personal hygiene when on a farm premises. </w:t>
            </w:r>
          </w:p>
          <w:p w:rsidRPr="00931C98" w:rsidR="00041D45" w:rsidP="00931C98" w:rsidRDefault="00931C98" w14:paraId="0BE526AE" w14:textId="77777777">
            <w:pPr>
              <w:pStyle w:val="NormalWeb"/>
              <w:numPr>
                <w:ilvl w:val="0"/>
                <w:numId w:val="14"/>
              </w:numPr>
              <w:rPr>
                <w:color w:val="000000"/>
              </w:rPr>
            </w:pPr>
            <w:r w:rsidRPr="00931C98">
              <w:rPr>
                <w:color w:val="000000"/>
              </w:rPr>
              <w:t>Appropriate PPE to be used.</w:t>
            </w:r>
          </w:p>
          <w:p w:rsidRPr="00931C98" w:rsidR="00931C98" w:rsidP="00931C98" w:rsidRDefault="00931C98" w14:paraId="2D50D4A4" w14:textId="77777777">
            <w:pPr>
              <w:pStyle w:val="NormalWeb"/>
              <w:numPr>
                <w:ilvl w:val="0"/>
                <w:numId w:val="14"/>
              </w:numPr>
              <w:rPr>
                <w:color w:val="000000"/>
              </w:rPr>
            </w:pPr>
            <w:r w:rsidRPr="00931C98">
              <w:rPr>
                <w:color w:val="000000"/>
              </w:rPr>
              <w:t>Group will visit the toilets to wash hands under school staff supervision before lunch or departure.</w:t>
            </w:r>
          </w:p>
          <w:p w:rsidRPr="00931C98" w:rsidR="00931C98" w:rsidP="00931C98" w:rsidRDefault="00931C98" w14:paraId="0D287581" w14:textId="77777777">
            <w:pPr>
              <w:pStyle w:val="NormalWeb"/>
              <w:numPr>
                <w:ilvl w:val="0"/>
                <w:numId w:val="14"/>
              </w:numPr>
              <w:rPr>
                <w:color w:val="000000"/>
              </w:rPr>
            </w:pPr>
            <w:r w:rsidRPr="00931C98">
              <w:rPr>
                <w:color w:val="000000"/>
              </w:rPr>
              <w:t>Group will sit in the education room for dinner at tables to prevent contamination from shoe to hand.</w:t>
            </w:r>
          </w:p>
          <w:p w:rsidRPr="00931C98" w:rsidR="00931C98" w:rsidP="00931C98" w:rsidRDefault="00931C98" w14:paraId="3B5214ED" w14:textId="77777777">
            <w:pPr>
              <w:pStyle w:val="NormalWeb"/>
              <w:numPr>
                <w:ilvl w:val="0"/>
                <w:numId w:val="14"/>
              </w:numPr>
              <w:rPr>
                <w:color w:val="000000"/>
              </w:rPr>
            </w:pPr>
            <w:r w:rsidRPr="00931C98">
              <w:rPr>
                <w:color w:val="000000"/>
              </w:rPr>
              <w:t xml:space="preserve">Any PPE (wellies </w:t>
            </w:r>
            <w:proofErr w:type="spellStart"/>
            <w:r w:rsidRPr="00931C98">
              <w:rPr>
                <w:color w:val="000000"/>
              </w:rPr>
              <w:t>etc</w:t>
            </w:r>
            <w:proofErr w:type="spellEnd"/>
            <w:r w:rsidRPr="00931C98">
              <w:rPr>
                <w:color w:val="000000"/>
              </w:rPr>
              <w:t>) that need to be taken off after farm visit to be done before washing hands.</w:t>
            </w:r>
          </w:p>
          <w:p w:rsidR="00931C98" w:rsidP="00931C98" w:rsidRDefault="00931C98" w14:paraId="7EA7A077" w14:textId="77777777">
            <w:pPr>
              <w:pStyle w:val="NormalWeb"/>
              <w:numPr>
                <w:ilvl w:val="0"/>
                <w:numId w:val="14"/>
              </w:numPr>
              <w:rPr>
                <w:color w:val="000000"/>
              </w:rPr>
            </w:pPr>
            <w:r w:rsidRPr="00931C98">
              <w:rPr>
                <w:color w:val="000000"/>
              </w:rPr>
              <w:t xml:space="preserve">Ask staff of known allergies in their group before farm visit – if necessary restrict access to animals. </w:t>
            </w:r>
          </w:p>
          <w:p w:rsidR="00931C98" w:rsidP="00931C98" w:rsidRDefault="00931C98" w14:paraId="64845079" w14:textId="77777777">
            <w:pPr>
              <w:pStyle w:val="NormalWeb"/>
              <w:numPr>
                <w:ilvl w:val="0"/>
                <w:numId w:val="14"/>
              </w:numPr>
              <w:rPr>
                <w:color w:val="000000"/>
              </w:rPr>
            </w:pPr>
            <w:r w:rsidRPr="00931C98">
              <w:rPr>
                <w:color w:val="000000"/>
              </w:rPr>
              <w:t>Advise staff and children not to put hands or any other part of the body inside the fencing</w:t>
            </w:r>
          </w:p>
          <w:p w:rsidR="00931C98" w:rsidP="00931C98" w:rsidRDefault="00931C98" w14:paraId="05AA4F4F" w14:textId="77777777">
            <w:pPr>
              <w:pStyle w:val="NormalWeb"/>
              <w:numPr>
                <w:ilvl w:val="0"/>
                <w:numId w:val="14"/>
              </w:numPr>
              <w:rPr>
                <w:color w:val="000000"/>
              </w:rPr>
            </w:pPr>
            <w:r w:rsidRPr="00931C98">
              <w:rPr>
                <w:color w:val="000000"/>
              </w:rPr>
              <w:t>If bitten or attacked, seek med</w:t>
            </w:r>
            <w:r>
              <w:rPr>
                <w:color w:val="000000"/>
              </w:rPr>
              <w:t>ical help immediately.</w:t>
            </w:r>
          </w:p>
          <w:p w:rsidR="00931C98" w:rsidP="00931C98" w:rsidRDefault="00931C98" w14:paraId="4CC56F79" w14:textId="77777777">
            <w:pPr>
              <w:pStyle w:val="NormalWeb"/>
              <w:numPr>
                <w:ilvl w:val="0"/>
                <w:numId w:val="14"/>
              </w:numPr>
              <w:rPr>
                <w:color w:val="000000"/>
              </w:rPr>
            </w:pPr>
            <w:r w:rsidRPr="00931C98">
              <w:rPr>
                <w:color w:val="000000"/>
              </w:rPr>
              <w:t>Verbal warning not to approach or touch free range chickens</w:t>
            </w:r>
            <w:r>
              <w:rPr>
                <w:color w:val="000000"/>
              </w:rPr>
              <w:t xml:space="preserve"> or any animals not in enclosures.</w:t>
            </w:r>
          </w:p>
          <w:p w:rsidR="00931C98" w:rsidP="00931C98" w:rsidRDefault="00931C98" w14:paraId="65164907" w14:textId="77777777">
            <w:pPr>
              <w:pStyle w:val="NormalWeb"/>
              <w:numPr>
                <w:ilvl w:val="0"/>
                <w:numId w:val="14"/>
              </w:numPr>
              <w:rPr>
                <w:color w:val="000000"/>
              </w:rPr>
            </w:pPr>
            <w:r>
              <w:rPr>
                <w:color w:val="000000"/>
              </w:rPr>
              <w:lastRenderedPageBreak/>
              <w:t>Keep radio at hand with volume on to listen for any updates/warnings</w:t>
            </w:r>
          </w:p>
          <w:p w:rsidR="00931C98" w:rsidP="00931C98" w:rsidRDefault="00931C98" w14:paraId="7F6F9B88" w14:textId="77777777">
            <w:pPr>
              <w:pStyle w:val="NormalWeb"/>
              <w:numPr>
                <w:ilvl w:val="0"/>
                <w:numId w:val="14"/>
              </w:numPr>
              <w:rPr>
                <w:color w:val="000000"/>
              </w:rPr>
            </w:pPr>
            <w:r>
              <w:rPr>
                <w:color w:val="000000"/>
              </w:rPr>
              <w:t>If any alerts, take children into nearest building, closing doors and await farm team assistance.</w:t>
            </w:r>
          </w:p>
          <w:p w:rsidR="00931C98" w:rsidP="00931C98" w:rsidRDefault="00931C98" w14:paraId="113F8295" w14:textId="77777777">
            <w:pPr>
              <w:pStyle w:val="NormalWeb"/>
              <w:numPr>
                <w:ilvl w:val="0"/>
                <w:numId w:val="14"/>
              </w:numPr>
              <w:rPr>
                <w:color w:val="000000"/>
              </w:rPr>
            </w:pPr>
            <w:r>
              <w:rPr>
                <w:color w:val="000000"/>
              </w:rPr>
              <w:t>Farm should not be entered if warning signs are still on the door.</w:t>
            </w:r>
          </w:p>
          <w:p w:rsidRPr="00931C98" w:rsidR="00931C98" w:rsidP="00931C98" w:rsidRDefault="00931C98" w14:paraId="570E37F7" w14:textId="66D719F3">
            <w:pPr>
              <w:pStyle w:val="NormalWeb"/>
              <w:numPr>
                <w:ilvl w:val="0"/>
                <w:numId w:val="14"/>
              </w:numPr>
              <w:rPr>
                <w:color w:val="000000"/>
              </w:rPr>
            </w:pPr>
            <w:r>
              <w:rPr>
                <w:color w:val="000000"/>
              </w:rPr>
              <w:t>Meet with farm team before visit to receive any updates on farm activity, warnings, etc.</w:t>
            </w:r>
          </w:p>
        </w:tc>
        <w:tc>
          <w:tcPr>
            <w:tcW w:w="1244" w:type="dxa"/>
            <w:shd w:val="clear" w:color="auto" w:fill="auto"/>
          </w:tcPr>
          <w:p w:rsidRPr="007B192D" w:rsidR="005B1278" w:rsidP="4312CF84" w:rsidRDefault="00931C98" w14:paraId="5785D533" w14:textId="460A27FC">
            <w:pPr>
              <w:rPr>
                <w:rFonts w:eastAsiaTheme="minorEastAsia"/>
                <w:color w:val="000000" w:themeColor="text1"/>
                <w:sz w:val="20"/>
                <w:szCs w:val="20"/>
              </w:rPr>
            </w:pPr>
            <w:r>
              <w:rPr>
                <w:rFonts w:eastAsiaTheme="minorEastAsia"/>
                <w:color w:val="000000" w:themeColor="text1"/>
                <w:sz w:val="20"/>
                <w:szCs w:val="20"/>
              </w:rPr>
              <w:lastRenderedPageBreak/>
              <w:t>3</w:t>
            </w:r>
          </w:p>
        </w:tc>
        <w:tc>
          <w:tcPr>
            <w:tcW w:w="1232" w:type="dxa"/>
            <w:shd w:val="clear" w:color="auto" w:fill="auto"/>
          </w:tcPr>
          <w:p w:rsidRPr="007B192D" w:rsidR="005B1278" w:rsidP="4312CF84" w:rsidRDefault="00931C98" w14:paraId="4450DEEB" w14:textId="0EACD4D4">
            <w:pPr>
              <w:rPr>
                <w:rFonts w:eastAsiaTheme="minorEastAsia"/>
                <w:sz w:val="20"/>
                <w:szCs w:val="20"/>
              </w:rPr>
            </w:pPr>
            <w:r>
              <w:rPr>
                <w:rFonts w:eastAsiaTheme="minorEastAsia"/>
                <w:sz w:val="20"/>
                <w:szCs w:val="20"/>
              </w:rPr>
              <w:t>2</w:t>
            </w:r>
          </w:p>
        </w:tc>
        <w:tc>
          <w:tcPr>
            <w:tcW w:w="1236" w:type="dxa"/>
            <w:shd w:val="clear" w:color="auto" w:fill="auto"/>
          </w:tcPr>
          <w:p w:rsidRPr="007B192D" w:rsidR="005B1278" w:rsidP="4312CF84" w:rsidRDefault="00931C98" w14:paraId="6D84AB98" w14:textId="176D7A2C">
            <w:pPr>
              <w:rPr>
                <w:rFonts w:eastAsiaTheme="minorEastAsia"/>
                <w:sz w:val="20"/>
                <w:szCs w:val="20"/>
              </w:rPr>
            </w:pPr>
            <w:r>
              <w:rPr>
                <w:rFonts w:eastAsiaTheme="minorEastAsia"/>
                <w:sz w:val="20"/>
                <w:szCs w:val="20"/>
              </w:rPr>
              <w:t>6</w:t>
            </w:r>
          </w:p>
        </w:tc>
        <w:tc>
          <w:tcPr>
            <w:tcW w:w="1284" w:type="dxa"/>
            <w:shd w:val="clear" w:color="auto" w:fill="auto"/>
          </w:tcPr>
          <w:p w:rsidRPr="007B192D" w:rsidR="005B1278" w:rsidP="4312CF84" w:rsidRDefault="00931C98" w14:paraId="15B7D856" w14:textId="722F63C6">
            <w:pPr>
              <w:rPr>
                <w:rFonts w:eastAsiaTheme="minorEastAsia"/>
                <w:sz w:val="20"/>
                <w:szCs w:val="20"/>
              </w:rPr>
            </w:pPr>
            <w:r>
              <w:rPr>
                <w:rFonts w:eastAsiaTheme="minorEastAsia"/>
                <w:sz w:val="20"/>
                <w:szCs w:val="20"/>
              </w:rPr>
              <w:t>Low</w:t>
            </w:r>
          </w:p>
        </w:tc>
      </w:tr>
      <w:tr w:rsidR="4312CF84" w:rsidTr="00931C98" w14:paraId="4DC383F0" w14:textId="77777777">
        <w:trPr>
          <w:trHeight w:val="300"/>
        </w:trPr>
        <w:tc>
          <w:tcPr>
            <w:tcW w:w="1999" w:type="dxa"/>
            <w:shd w:val="clear" w:color="auto" w:fill="auto"/>
          </w:tcPr>
          <w:p w:rsidRPr="00931C98" w:rsidR="00931C98" w:rsidP="00931C98" w:rsidRDefault="00931C98" w14:paraId="4D7610C2" w14:textId="12F281C2">
            <w:pPr>
              <w:pStyle w:val="NormalWeb"/>
              <w:rPr>
                <w:color w:val="000000"/>
                <w:szCs w:val="27"/>
              </w:rPr>
            </w:pPr>
            <w:r w:rsidRPr="00931C98">
              <w:rPr>
                <w:color w:val="000000"/>
                <w:szCs w:val="27"/>
              </w:rPr>
              <w:lastRenderedPageBreak/>
              <w:t>Electric fence surrounding</w:t>
            </w:r>
            <w:r w:rsidRPr="00931C98">
              <w:rPr>
                <w:color w:val="000000"/>
                <w:szCs w:val="27"/>
              </w:rPr>
              <w:t xml:space="preserve"> some animal enclosures</w:t>
            </w:r>
          </w:p>
          <w:p w:rsidR="4312CF84" w:rsidP="4312CF84" w:rsidRDefault="4312CF84" w14:paraId="0C8E4B5A" w14:textId="081EDB93">
            <w:pPr>
              <w:rPr>
                <w:rFonts w:eastAsiaTheme="minorEastAsia"/>
                <w:color w:val="000000" w:themeColor="text1"/>
                <w:sz w:val="20"/>
                <w:szCs w:val="20"/>
              </w:rPr>
            </w:pPr>
          </w:p>
        </w:tc>
        <w:tc>
          <w:tcPr>
            <w:tcW w:w="2107" w:type="dxa"/>
            <w:shd w:val="clear" w:color="auto" w:fill="auto"/>
          </w:tcPr>
          <w:p w:rsidRPr="00931C98" w:rsidR="4312CF84" w:rsidP="00931C98" w:rsidRDefault="00931C98" w14:paraId="7C6B69E8" w14:textId="7D6EF937">
            <w:pPr>
              <w:pStyle w:val="ListParagraph"/>
              <w:numPr>
                <w:ilvl w:val="0"/>
                <w:numId w:val="15"/>
              </w:numPr>
              <w:rPr>
                <w:rFonts w:eastAsiaTheme="minorEastAsia"/>
                <w:color w:val="000000" w:themeColor="text1"/>
                <w:sz w:val="20"/>
                <w:szCs w:val="20"/>
              </w:rPr>
            </w:pPr>
            <w:r w:rsidRPr="00931C98">
              <w:rPr>
                <w:rFonts w:eastAsiaTheme="minorEastAsia"/>
                <w:color w:val="000000" w:themeColor="text1"/>
                <w:sz w:val="24"/>
                <w:szCs w:val="20"/>
              </w:rPr>
              <w:t>Chance of electric shock</w:t>
            </w:r>
          </w:p>
        </w:tc>
        <w:tc>
          <w:tcPr>
            <w:tcW w:w="6344" w:type="dxa"/>
            <w:shd w:val="clear" w:color="auto" w:fill="auto"/>
          </w:tcPr>
          <w:p w:rsidRPr="00AE0F03" w:rsidR="00AE0F03" w:rsidP="00931C98" w:rsidRDefault="00931C98" w14:paraId="3B1039B0" w14:textId="77777777">
            <w:pPr>
              <w:pStyle w:val="ListParagraph"/>
              <w:numPr>
                <w:ilvl w:val="0"/>
                <w:numId w:val="15"/>
              </w:numPr>
              <w:rPr>
                <w:rFonts w:eastAsiaTheme="minorEastAsia"/>
                <w:color w:val="000000" w:themeColor="text1"/>
                <w:sz w:val="18"/>
                <w:szCs w:val="20"/>
              </w:rPr>
            </w:pPr>
            <w:r w:rsidRPr="00AE0F03">
              <w:rPr>
                <w:color w:val="000000"/>
                <w:sz w:val="24"/>
                <w:szCs w:val="27"/>
              </w:rPr>
              <w:t>Warning signs in pl</w:t>
            </w:r>
            <w:r w:rsidRPr="00AE0F03" w:rsidR="00AE0F03">
              <w:rPr>
                <w:color w:val="000000"/>
                <w:sz w:val="24"/>
                <w:szCs w:val="27"/>
              </w:rPr>
              <w:t>ace advising of electric fence.</w:t>
            </w:r>
          </w:p>
          <w:p w:rsidRPr="00AE0F03" w:rsidR="00AE0F03" w:rsidP="00931C98" w:rsidRDefault="00931C98" w14:paraId="2AE8EE7C" w14:textId="77777777">
            <w:pPr>
              <w:pStyle w:val="ListParagraph"/>
              <w:numPr>
                <w:ilvl w:val="0"/>
                <w:numId w:val="15"/>
              </w:numPr>
              <w:rPr>
                <w:rFonts w:eastAsiaTheme="minorEastAsia"/>
                <w:color w:val="000000" w:themeColor="text1"/>
                <w:sz w:val="18"/>
                <w:szCs w:val="20"/>
              </w:rPr>
            </w:pPr>
            <w:r w:rsidRPr="00AE0F03">
              <w:rPr>
                <w:color w:val="000000"/>
                <w:sz w:val="24"/>
                <w:szCs w:val="27"/>
              </w:rPr>
              <w:t xml:space="preserve">Low voltage electric fence designed to cause only shock rather than injury to anyone who does touch the wire. </w:t>
            </w:r>
          </w:p>
          <w:p w:rsidRPr="00AE0F03" w:rsidR="4312CF84" w:rsidP="00931C98" w:rsidRDefault="00931C98" w14:paraId="5681986F" w14:textId="77777777">
            <w:pPr>
              <w:pStyle w:val="ListParagraph"/>
              <w:numPr>
                <w:ilvl w:val="0"/>
                <w:numId w:val="15"/>
              </w:numPr>
              <w:rPr>
                <w:rFonts w:eastAsiaTheme="minorEastAsia"/>
                <w:color w:val="000000" w:themeColor="text1"/>
                <w:sz w:val="18"/>
                <w:szCs w:val="20"/>
              </w:rPr>
            </w:pPr>
            <w:r w:rsidRPr="00AE0F03">
              <w:rPr>
                <w:color w:val="000000"/>
                <w:sz w:val="24"/>
                <w:szCs w:val="27"/>
              </w:rPr>
              <w:t>Shock delivered in periodic bursts</w:t>
            </w:r>
          </w:p>
          <w:p w:rsidRPr="00AE0F03" w:rsidR="00AE0F03" w:rsidP="00931C98" w:rsidRDefault="00AE0F03" w14:paraId="07372CBF" w14:textId="77777777">
            <w:pPr>
              <w:pStyle w:val="ListParagraph"/>
              <w:numPr>
                <w:ilvl w:val="0"/>
                <w:numId w:val="15"/>
              </w:numPr>
              <w:rPr>
                <w:rFonts w:eastAsiaTheme="minorEastAsia"/>
                <w:color w:val="000000" w:themeColor="text1"/>
                <w:sz w:val="18"/>
                <w:szCs w:val="20"/>
              </w:rPr>
            </w:pPr>
            <w:r w:rsidRPr="00AE0F03">
              <w:rPr>
                <w:color w:val="000000"/>
                <w:sz w:val="24"/>
                <w:szCs w:val="27"/>
              </w:rPr>
              <w:t xml:space="preserve">When observing animals surrounded by an electric fence, stay on the footpaths or at least 1m back from the fence. </w:t>
            </w:r>
          </w:p>
          <w:p w:rsidRPr="00AE0F03" w:rsidR="00AE0F03" w:rsidP="00931C98" w:rsidRDefault="00AE0F03" w14:paraId="56C83355" w14:textId="77777777">
            <w:pPr>
              <w:pStyle w:val="ListParagraph"/>
              <w:numPr>
                <w:ilvl w:val="0"/>
                <w:numId w:val="15"/>
              </w:numPr>
              <w:rPr>
                <w:rFonts w:eastAsiaTheme="minorEastAsia"/>
                <w:color w:val="000000" w:themeColor="text1"/>
                <w:sz w:val="18"/>
                <w:szCs w:val="20"/>
              </w:rPr>
            </w:pPr>
            <w:r w:rsidRPr="00AE0F03">
              <w:rPr>
                <w:color w:val="000000"/>
                <w:sz w:val="24"/>
                <w:szCs w:val="27"/>
              </w:rPr>
              <w:t xml:space="preserve">Do not touch the electrified wire (looks like white mesh ribbon). </w:t>
            </w:r>
          </w:p>
          <w:p w:rsidRPr="00AE0F03" w:rsidR="00AE0F03" w:rsidP="00931C98" w:rsidRDefault="00AE0F03" w14:paraId="408B8B1D" w14:textId="77777777">
            <w:pPr>
              <w:pStyle w:val="ListParagraph"/>
              <w:numPr>
                <w:ilvl w:val="0"/>
                <w:numId w:val="15"/>
              </w:numPr>
              <w:rPr>
                <w:rFonts w:eastAsiaTheme="minorEastAsia"/>
                <w:color w:val="000000" w:themeColor="text1"/>
                <w:sz w:val="18"/>
                <w:szCs w:val="20"/>
              </w:rPr>
            </w:pPr>
            <w:r w:rsidRPr="00AE0F03">
              <w:rPr>
                <w:color w:val="000000"/>
                <w:sz w:val="24"/>
                <w:szCs w:val="27"/>
              </w:rPr>
              <w:t>Give a verbal warning to the group before approaching any area with electric fence.</w:t>
            </w:r>
          </w:p>
          <w:p w:rsidRPr="00AE0F03" w:rsidR="00AE0F03" w:rsidP="00AE0F03" w:rsidRDefault="00AE0F03" w14:paraId="73AECDF8" w14:textId="79F0732F">
            <w:pPr>
              <w:pStyle w:val="ListParagraph"/>
              <w:numPr>
                <w:ilvl w:val="0"/>
                <w:numId w:val="15"/>
              </w:numPr>
              <w:rPr>
                <w:rFonts w:eastAsiaTheme="minorEastAsia"/>
                <w:color w:val="000000" w:themeColor="text1"/>
                <w:sz w:val="18"/>
                <w:szCs w:val="20"/>
              </w:rPr>
            </w:pPr>
            <w:r w:rsidRPr="00AE0F03">
              <w:rPr>
                <w:color w:val="000000"/>
                <w:sz w:val="24"/>
                <w:szCs w:val="27"/>
              </w:rPr>
              <w:t>Only observe animals at a point where there is an additional fence between the path and electric fences.</w:t>
            </w:r>
          </w:p>
        </w:tc>
        <w:tc>
          <w:tcPr>
            <w:tcW w:w="1244" w:type="dxa"/>
            <w:shd w:val="clear" w:color="auto" w:fill="auto"/>
          </w:tcPr>
          <w:p w:rsidR="4312CF84" w:rsidP="4312CF84" w:rsidRDefault="00AE0F03" w14:paraId="4F5EBD01" w14:textId="261FE0A4">
            <w:pPr>
              <w:rPr>
                <w:rFonts w:eastAsiaTheme="minorEastAsia"/>
                <w:color w:val="000000" w:themeColor="text1"/>
                <w:sz w:val="20"/>
                <w:szCs w:val="20"/>
              </w:rPr>
            </w:pPr>
            <w:r>
              <w:rPr>
                <w:rFonts w:eastAsiaTheme="minorEastAsia"/>
                <w:color w:val="000000" w:themeColor="text1"/>
                <w:sz w:val="20"/>
                <w:szCs w:val="20"/>
              </w:rPr>
              <w:t>2</w:t>
            </w:r>
          </w:p>
        </w:tc>
        <w:tc>
          <w:tcPr>
            <w:tcW w:w="1232" w:type="dxa"/>
            <w:shd w:val="clear" w:color="auto" w:fill="auto"/>
          </w:tcPr>
          <w:p w:rsidR="4312CF84" w:rsidP="4312CF84" w:rsidRDefault="00AE0F03" w14:paraId="4D2D4640" w14:textId="2FF9AEEC">
            <w:pPr>
              <w:rPr>
                <w:rFonts w:eastAsiaTheme="minorEastAsia"/>
                <w:sz w:val="20"/>
                <w:szCs w:val="20"/>
              </w:rPr>
            </w:pPr>
            <w:r>
              <w:rPr>
                <w:rFonts w:eastAsiaTheme="minorEastAsia"/>
                <w:sz w:val="20"/>
                <w:szCs w:val="20"/>
              </w:rPr>
              <w:t>3</w:t>
            </w:r>
          </w:p>
        </w:tc>
        <w:tc>
          <w:tcPr>
            <w:tcW w:w="1236" w:type="dxa"/>
            <w:shd w:val="clear" w:color="auto" w:fill="auto"/>
          </w:tcPr>
          <w:p w:rsidR="4312CF84" w:rsidP="4312CF84" w:rsidRDefault="00AE0F03" w14:paraId="0A286BF2" w14:textId="18B8682E">
            <w:pPr>
              <w:rPr>
                <w:rFonts w:eastAsiaTheme="minorEastAsia"/>
                <w:sz w:val="20"/>
                <w:szCs w:val="20"/>
              </w:rPr>
            </w:pPr>
            <w:r>
              <w:rPr>
                <w:rFonts w:eastAsiaTheme="minorEastAsia"/>
                <w:sz w:val="20"/>
                <w:szCs w:val="20"/>
              </w:rPr>
              <w:t>6</w:t>
            </w:r>
          </w:p>
        </w:tc>
        <w:tc>
          <w:tcPr>
            <w:tcW w:w="1284" w:type="dxa"/>
            <w:shd w:val="clear" w:color="auto" w:fill="auto"/>
          </w:tcPr>
          <w:p w:rsidR="4312CF84" w:rsidP="4312CF84" w:rsidRDefault="00AE0F03" w14:paraId="1301F0E0" w14:textId="2E14A8F3">
            <w:pPr>
              <w:rPr>
                <w:rFonts w:eastAsiaTheme="minorEastAsia"/>
                <w:sz w:val="20"/>
                <w:szCs w:val="20"/>
              </w:rPr>
            </w:pPr>
            <w:r>
              <w:rPr>
                <w:rFonts w:eastAsiaTheme="minorEastAsia"/>
                <w:sz w:val="20"/>
                <w:szCs w:val="20"/>
              </w:rPr>
              <w:t>Low</w:t>
            </w:r>
          </w:p>
        </w:tc>
      </w:tr>
      <w:tr w:rsidR="4312CF84" w:rsidTr="00931C98" w14:paraId="13C75DE3" w14:textId="77777777">
        <w:trPr>
          <w:trHeight w:val="300"/>
        </w:trPr>
        <w:tc>
          <w:tcPr>
            <w:tcW w:w="1999" w:type="dxa"/>
            <w:shd w:val="clear" w:color="auto" w:fill="auto"/>
          </w:tcPr>
          <w:p w:rsidRPr="00AE0F03" w:rsidR="00AE0F03" w:rsidP="00AE0F03" w:rsidRDefault="00AE0F03" w14:paraId="4F16BF5F" w14:textId="09B40EB9">
            <w:pPr>
              <w:pStyle w:val="NormalWeb"/>
              <w:rPr>
                <w:color w:val="000000"/>
                <w:szCs w:val="27"/>
              </w:rPr>
            </w:pPr>
            <w:r w:rsidRPr="00AE0F03">
              <w:rPr>
                <w:color w:val="000000"/>
                <w:szCs w:val="27"/>
              </w:rPr>
              <w:t>Ponds, lake and other</w:t>
            </w:r>
            <w:r w:rsidRPr="00AE0F03">
              <w:rPr>
                <w:color w:val="000000"/>
                <w:szCs w:val="27"/>
              </w:rPr>
              <w:t xml:space="preserve"> </w:t>
            </w:r>
            <w:r w:rsidRPr="00AE0F03">
              <w:rPr>
                <w:color w:val="000000"/>
                <w:szCs w:val="27"/>
              </w:rPr>
              <w:t>standing water</w:t>
            </w:r>
          </w:p>
          <w:p w:rsidR="4312CF84" w:rsidP="4312CF84" w:rsidRDefault="4312CF84" w14:paraId="7C54B2DC" w14:textId="10B328FF">
            <w:pPr>
              <w:rPr>
                <w:rFonts w:eastAsiaTheme="minorEastAsia"/>
                <w:color w:val="000000" w:themeColor="text1"/>
                <w:sz w:val="20"/>
                <w:szCs w:val="20"/>
              </w:rPr>
            </w:pPr>
          </w:p>
        </w:tc>
        <w:tc>
          <w:tcPr>
            <w:tcW w:w="2107" w:type="dxa"/>
            <w:shd w:val="clear" w:color="auto" w:fill="auto"/>
          </w:tcPr>
          <w:p w:rsidRPr="00AE0F03" w:rsidR="00AE0F03" w:rsidP="00AE0F03" w:rsidRDefault="00AE0F03" w14:paraId="1852B1BD" w14:textId="6D8E31EE">
            <w:pPr>
              <w:pStyle w:val="NormalWeb"/>
              <w:numPr>
                <w:ilvl w:val="0"/>
                <w:numId w:val="16"/>
              </w:numPr>
              <w:rPr>
                <w:color w:val="000000"/>
                <w:szCs w:val="27"/>
              </w:rPr>
            </w:pPr>
            <w:r w:rsidRPr="00AE0F03">
              <w:rPr>
                <w:color w:val="000000"/>
                <w:szCs w:val="27"/>
              </w:rPr>
              <w:t>Chance of drowning</w:t>
            </w:r>
          </w:p>
          <w:p w:rsidRPr="00AE0F03" w:rsidR="00AE0F03" w:rsidP="00AE0F03" w:rsidRDefault="00AE0F03" w14:paraId="6F4F9B0C" w14:textId="6D103D90">
            <w:pPr>
              <w:pStyle w:val="NormalWeb"/>
              <w:numPr>
                <w:ilvl w:val="0"/>
                <w:numId w:val="16"/>
              </w:numPr>
              <w:rPr>
                <w:color w:val="000000"/>
                <w:szCs w:val="27"/>
              </w:rPr>
            </w:pPr>
            <w:r w:rsidRPr="00AE0F03">
              <w:rPr>
                <w:color w:val="000000"/>
                <w:szCs w:val="27"/>
              </w:rPr>
              <w:t>Chance of catching</w:t>
            </w:r>
            <w:r w:rsidRPr="00AE0F03">
              <w:rPr>
                <w:color w:val="000000"/>
                <w:szCs w:val="27"/>
              </w:rPr>
              <w:t xml:space="preserve"> </w:t>
            </w:r>
            <w:r w:rsidRPr="00AE0F03">
              <w:rPr>
                <w:color w:val="000000"/>
                <w:szCs w:val="27"/>
              </w:rPr>
              <w:t>leptospirosis or other</w:t>
            </w:r>
            <w:r w:rsidRPr="00AE0F03">
              <w:rPr>
                <w:color w:val="000000"/>
                <w:szCs w:val="27"/>
              </w:rPr>
              <w:t xml:space="preserve"> </w:t>
            </w:r>
            <w:r w:rsidRPr="00AE0F03">
              <w:rPr>
                <w:color w:val="000000"/>
                <w:szCs w:val="27"/>
              </w:rPr>
              <w:t>disease or illness</w:t>
            </w:r>
          </w:p>
          <w:p w:rsidRPr="00AE0F03" w:rsidR="00AE0F03" w:rsidP="00AE0F03" w:rsidRDefault="00AE0F03" w14:paraId="6D7BA5F1" w14:textId="6D3D8E6F">
            <w:pPr>
              <w:pStyle w:val="NormalWeb"/>
              <w:numPr>
                <w:ilvl w:val="0"/>
                <w:numId w:val="16"/>
              </w:numPr>
              <w:rPr>
                <w:color w:val="000000"/>
                <w:szCs w:val="27"/>
              </w:rPr>
            </w:pPr>
            <w:r w:rsidRPr="00AE0F03">
              <w:rPr>
                <w:color w:val="000000"/>
                <w:szCs w:val="27"/>
              </w:rPr>
              <w:lastRenderedPageBreak/>
              <w:t>Chance of short-term</w:t>
            </w:r>
            <w:r w:rsidRPr="00AE0F03">
              <w:rPr>
                <w:color w:val="000000"/>
                <w:szCs w:val="27"/>
              </w:rPr>
              <w:t xml:space="preserve"> </w:t>
            </w:r>
            <w:r w:rsidRPr="00AE0F03">
              <w:rPr>
                <w:color w:val="000000"/>
                <w:szCs w:val="27"/>
              </w:rPr>
              <w:t>discomfort</w:t>
            </w:r>
          </w:p>
          <w:p w:rsidR="4312CF84" w:rsidP="4312CF84" w:rsidRDefault="4312CF84" w14:paraId="7B49A8A2" w14:textId="6011E143">
            <w:pPr>
              <w:rPr>
                <w:rFonts w:eastAsiaTheme="minorEastAsia"/>
                <w:color w:val="000000" w:themeColor="text1"/>
                <w:sz w:val="20"/>
                <w:szCs w:val="20"/>
              </w:rPr>
            </w:pPr>
          </w:p>
        </w:tc>
        <w:tc>
          <w:tcPr>
            <w:tcW w:w="6344" w:type="dxa"/>
            <w:shd w:val="clear" w:color="auto" w:fill="auto"/>
          </w:tcPr>
          <w:p w:rsidRPr="00AE0F03" w:rsidR="00AE0F03" w:rsidP="00AE0F03" w:rsidRDefault="00AE0F03" w14:paraId="4B750824" w14:textId="77777777">
            <w:pPr>
              <w:pStyle w:val="ListParagraph"/>
              <w:numPr>
                <w:ilvl w:val="0"/>
                <w:numId w:val="16"/>
              </w:numPr>
              <w:rPr>
                <w:rFonts w:eastAsiaTheme="minorEastAsia"/>
                <w:color w:val="000000" w:themeColor="text1"/>
                <w:sz w:val="18"/>
                <w:szCs w:val="20"/>
              </w:rPr>
            </w:pPr>
            <w:r w:rsidRPr="00AE0F03">
              <w:rPr>
                <w:color w:val="000000"/>
                <w:sz w:val="24"/>
                <w:szCs w:val="27"/>
              </w:rPr>
              <w:lastRenderedPageBreak/>
              <w:t xml:space="preserve">Ropes and fences to keep people at a safe distance from water. </w:t>
            </w:r>
          </w:p>
          <w:p w:rsidRPr="00AE0F03" w:rsidR="00AE0F03" w:rsidP="00AE0F03" w:rsidRDefault="00AE0F03" w14:paraId="44962E1F" w14:textId="77777777">
            <w:pPr>
              <w:pStyle w:val="ListParagraph"/>
              <w:numPr>
                <w:ilvl w:val="0"/>
                <w:numId w:val="16"/>
              </w:numPr>
              <w:rPr>
                <w:rFonts w:eastAsiaTheme="minorEastAsia"/>
                <w:color w:val="000000" w:themeColor="text1"/>
                <w:sz w:val="18"/>
                <w:szCs w:val="20"/>
              </w:rPr>
            </w:pPr>
            <w:r w:rsidRPr="00AE0F03">
              <w:rPr>
                <w:color w:val="000000"/>
                <w:sz w:val="24"/>
                <w:szCs w:val="27"/>
              </w:rPr>
              <w:t xml:space="preserve">Signage advising of deep water </w:t>
            </w:r>
          </w:p>
          <w:p w:rsidRPr="00AE0F03" w:rsidR="4312CF84" w:rsidP="00AE0F03" w:rsidRDefault="00AE0F03" w14:paraId="12B6342F" w14:textId="77777777">
            <w:pPr>
              <w:pStyle w:val="ListParagraph"/>
              <w:numPr>
                <w:ilvl w:val="0"/>
                <w:numId w:val="16"/>
              </w:numPr>
              <w:rPr>
                <w:rFonts w:eastAsiaTheme="minorEastAsia"/>
                <w:color w:val="000000" w:themeColor="text1"/>
                <w:sz w:val="18"/>
                <w:szCs w:val="20"/>
              </w:rPr>
            </w:pPr>
            <w:r w:rsidRPr="00AE0F03">
              <w:rPr>
                <w:color w:val="000000"/>
                <w:sz w:val="24"/>
                <w:szCs w:val="27"/>
              </w:rPr>
              <w:t>Life buoy near pond</w:t>
            </w:r>
          </w:p>
          <w:p w:rsidRPr="00AE0F03" w:rsidR="00AE0F03" w:rsidP="00AE0F03" w:rsidRDefault="00AE0F03" w14:paraId="47240AC1" w14:textId="77777777">
            <w:pPr>
              <w:pStyle w:val="ListParagraph"/>
              <w:numPr>
                <w:ilvl w:val="0"/>
                <w:numId w:val="16"/>
              </w:numPr>
              <w:rPr>
                <w:rFonts w:eastAsiaTheme="minorEastAsia"/>
                <w:color w:val="000000" w:themeColor="text1"/>
                <w:sz w:val="18"/>
                <w:szCs w:val="20"/>
              </w:rPr>
            </w:pPr>
            <w:r w:rsidRPr="00AE0F03">
              <w:rPr>
                <w:color w:val="000000"/>
                <w:sz w:val="24"/>
                <w:szCs w:val="27"/>
              </w:rPr>
              <w:t xml:space="preserve">All paths near to water must be kept clear of obstacles. </w:t>
            </w:r>
          </w:p>
          <w:p w:rsidRPr="00AE0F03" w:rsidR="00AE0F03" w:rsidP="00AE0F03" w:rsidRDefault="00AE0F03" w14:paraId="1C352BB1" w14:textId="77777777">
            <w:pPr>
              <w:pStyle w:val="ListParagraph"/>
              <w:numPr>
                <w:ilvl w:val="0"/>
                <w:numId w:val="16"/>
              </w:numPr>
              <w:rPr>
                <w:rFonts w:eastAsiaTheme="minorEastAsia"/>
                <w:color w:val="000000" w:themeColor="text1"/>
                <w:sz w:val="18"/>
                <w:szCs w:val="20"/>
              </w:rPr>
            </w:pPr>
            <w:r w:rsidRPr="00AE0F03">
              <w:rPr>
                <w:color w:val="000000"/>
                <w:sz w:val="24"/>
                <w:szCs w:val="27"/>
              </w:rPr>
              <w:t xml:space="preserve">Place a member of staff near path at pond entrance to prevent children going near. </w:t>
            </w:r>
          </w:p>
          <w:p w:rsidRPr="00AE0F03" w:rsidR="00AE0F03" w:rsidP="00AE0F03" w:rsidRDefault="00AE0F03" w14:paraId="46B45816" w14:textId="77777777">
            <w:pPr>
              <w:pStyle w:val="ListParagraph"/>
              <w:numPr>
                <w:ilvl w:val="0"/>
                <w:numId w:val="16"/>
              </w:numPr>
              <w:rPr>
                <w:rFonts w:eastAsiaTheme="minorEastAsia"/>
                <w:color w:val="000000" w:themeColor="text1"/>
                <w:sz w:val="18"/>
                <w:szCs w:val="20"/>
              </w:rPr>
            </w:pPr>
            <w:r w:rsidRPr="00AE0F03">
              <w:rPr>
                <w:color w:val="000000"/>
                <w:sz w:val="24"/>
                <w:szCs w:val="27"/>
              </w:rPr>
              <w:lastRenderedPageBreak/>
              <w:t>In case of contact with standing water, wash hands thoroughly as soon as possible and before any contact with mouth, food, etc.</w:t>
            </w:r>
          </w:p>
          <w:p w:rsidRPr="00AE0F03" w:rsidR="00AE0F03" w:rsidP="00AE0F03" w:rsidRDefault="00AE0F03" w14:paraId="5BB80F6C" w14:textId="77777777">
            <w:pPr>
              <w:pStyle w:val="ListParagraph"/>
              <w:numPr>
                <w:ilvl w:val="0"/>
                <w:numId w:val="16"/>
              </w:numPr>
              <w:rPr>
                <w:rFonts w:eastAsiaTheme="minorEastAsia"/>
                <w:color w:val="000000" w:themeColor="text1"/>
                <w:sz w:val="20"/>
                <w:szCs w:val="20"/>
              </w:rPr>
            </w:pPr>
            <w:r w:rsidRPr="00AE0F03">
              <w:rPr>
                <w:color w:val="000000"/>
                <w:sz w:val="24"/>
                <w:szCs w:val="27"/>
              </w:rPr>
              <w:t>As part of the visit, we do not visit the pond but we do walk parallel to water on the pathways. Warn children not to approach ropes or run.</w:t>
            </w:r>
          </w:p>
          <w:p w:rsidRPr="00AE0F03" w:rsidR="00AE0F03" w:rsidP="00AE0F03" w:rsidRDefault="00AE0F03" w14:paraId="18D6B22B" w14:textId="5FE2DC8A">
            <w:pPr>
              <w:pStyle w:val="ListParagraph"/>
              <w:numPr>
                <w:ilvl w:val="0"/>
                <w:numId w:val="16"/>
              </w:numPr>
              <w:rPr>
                <w:rFonts w:eastAsiaTheme="minorEastAsia"/>
                <w:color w:val="000000" w:themeColor="text1"/>
                <w:sz w:val="20"/>
                <w:szCs w:val="20"/>
              </w:rPr>
            </w:pPr>
            <w:r>
              <w:rPr>
                <w:color w:val="000000"/>
                <w:sz w:val="24"/>
                <w:szCs w:val="27"/>
              </w:rPr>
              <w:t>Do not take participants across the ford, use the high pathway.</w:t>
            </w:r>
          </w:p>
        </w:tc>
        <w:tc>
          <w:tcPr>
            <w:tcW w:w="1244" w:type="dxa"/>
            <w:shd w:val="clear" w:color="auto" w:fill="auto"/>
          </w:tcPr>
          <w:p w:rsidR="4312CF84" w:rsidP="4312CF84" w:rsidRDefault="00AE0F03" w14:paraId="43DF44A7" w14:textId="1D33770C">
            <w:pPr>
              <w:rPr>
                <w:rFonts w:eastAsiaTheme="minorEastAsia"/>
                <w:color w:val="000000" w:themeColor="text1"/>
                <w:sz w:val="20"/>
                <w:szCs w:val="20"/>
              </w:rPr>
            </w:pPr>
            <w:r>
              <w:rPr>
                <w:rFonts w:eastAsiaTheme="minorEastAsia"/>
                <w:color w:val="000000" w:themeColor="text1"/>
                <w:sz w:val="20"/>
                <w:szCs w:val="20"/>
              </w:rPr>
              <w:lastRenderedPageBreak/>
              <w:t>1</w:t>
            </w:r>
          </w:p>
        </w:tc>
        <w:tc>
          <w:tcPr>
            <w:tcW w:w="1232" w:type="dxa"/>
            <w:shd w:val="clear" w:color="auto" w:fill="auto"/>
          </w:tcPr>
          <w:p w:rsidR="4312CF84" w:rsidP="4312CF84" w:rsidRDefault="00AE0F03" w14:paraId="1382DFCD" w14:textId="5A6AC3D3">
            <w:pPr>
              <w:rPr>
                <w:rFonts w:eastAsiaTheme="minorEastAsia"/>
                <w:sz w:val="20"/>
                <w:szCs w:val="20"/>
              </w:rPr>
            </w:pPr>
            <w:r>
              <w:rPr>
                <w:rFonts w:eastAsiaTheme="minorEastAsia"/>
                <w:sz w:val="20"/>
                <w:szCs w:val="20"/>
              </w:rPr>
              <w:t>4</w:t>
            </w:r>
          </w:p>
        </w:tc>
        <w:tc>
          <w:tcPr>
            <w:tcW w:w="1236" w:type="dxa"/>
            <w:shd w:val="clear" w:color="auto" w:fill="auto"/>
          </w:tcPr>
          <w:p w:rsidR="4312CF84" w:rsidP="4312CF84" w:rsidRDefault="00AE0F03" w14:paraId="003B2C03" w14:textId="4CE765E5">
            <w:pPr>
              <w:rPr>
                <w:rFonts w:eastAsiaTheme="minorEastAsia"/>
                <w:sz w:val="20"/>
                <w:szCs w:val="20"/>
              </w:rPr>
            </w:pPr>
            <w:r>
              <w:rPr>
                <w:rFonts w:eastAsiaTheme="minorEastAsia"/>
                <w:sz w:val="20"/>
                <w:szCs w:val="20"/>
              </w:rPr>
              <w:t>4</w:t>
            </w:r>
          </w:p>
        </w:tc>
        <w:tc>
          <w:tcPr>
            <w:tcW w:w="1284" w:type="dxa"/>
            <w:shd w:val="clear" w:color="auto" w:fill="auto"/>
          </w:tcPr>
          <w:p w:rsidR="4312CF84" w:rsidP="4312CF84" w:rsidRDefault="00AE0F03" w14:paraId="43C33A41" w14:textId="53C7E5B0">
            <w:pPr>
              <w:rPr>
                <w:rFonts w:eastAsiaTheme="minorEastAsia"/>
                <w:sz w:val="20"/>
                <w:szCs w:val="20"/>
              </w:rPr>
            </w:pPr>
            <w:r>
              <w:rPr>
                <w:rFonts w:eastAsiaTheme="minorEastAsia"/>
                <w:sz w:val="20"/>
                <w:szCs w:val="20"/>
              </w:rPr>
              <w:t>Low</w:t>
            </w:r>
          </w:p>
        </w:tc>
      </w:tr>
      <w:tr w:rsidR="4312CF84" w:rsidTr="00931C98" w14:paraId="62A8B123" w14:textId="77777777">
        <w:trPr>
          <w:trHeight w:val="300"/>
        </w:trPr>
        <w:tc>
          <w:tcPr>
            <w:tcW w:w="1999" w:type="dxa"/>
            <w:shd w:val="clear" w:color="auto" w:fill="auto"/>
          </w:tcPr>
          <w:p w:rsidRPr="00AE0F03" w:rsidR="00AE0F03" w:rsidP="00AE0F03" w:rsidRDefault="00AE0F03" w14:paraId="769360A6" w14:textId="626B71DB">
            <w:pPr>
              <w:pStyle w:val="NormalWeb"/>
              <w:rPr>
                <w:color w:val="000000"/>
                <w:szCs w:val="27"/>
              </w:rPr>
            </w:pPr>
            <w:r w:rsidRPr="00AE0F03">
              <w:rPr>
                <w:color w:val="000000"/>
                <w:szCs w:val="27"/>
              </w:rPr>
              <w:t>Slippery surfaces (e.g. mud,</w:t>
            </w:r>
            <w:r>
              <w:rPr>
                <w:color w:val="000000"/>
                <w:szCs w:val="27"/>
              </w:rPr>
              <w:t xml:space="preserve"> </w:t>
            </w:r>
            <w:r w:rsidRPr="00AE0F03">
              <w:rPr>
                <w:color w:val="000000"/>
                <w:szCs w:val="27"/>
              </w:rPr>
              <w:t xml:space="preserve">ice, brick paths, </w:t>
            </w:r>
            <w:proofErr w:type="spellStart"/>
            <w:r w:rsidRPr="00AE0F03">
              <w:rPr>
                <w:color w:val="000000"/>
                <w:szCs w:val="27"/>
              </w:rPr>
              <w:t>etc</w:t>
            </w:r>
            <w:proofErr w:type="spellEnd"/>
            <w:r w:rsidRPr="00AE0F03">
              <w:rPr>
                <w:color w:val="000000"/>
                <w:szCs w:val="27"/>
              </w:rPr>
              <w:t>)</w:t>
            </w:r>
          </w:p>
          <w:p w:rsidR="4312CF84" w:rsidP="4312CF84" w:rsidRDefault="4312CF84" w14:paraId="13A6850C" w14:textId="6B99FB35">
            <w:pPr>
              <w:rPr>
                <w:rFonts w:eastAsiaTheme="minorEastAsia"/>
                <w:color w:val="000000" w:themeColor="text1"/>
                <w:sz w:val="20"/>
                <w:szCs w:val="20"/>
              </w:rPr>
            </w:pPr>
          </w:p>
        </w:tc>
        <w:tc>
          <w:tcPr>
            <w:tcW w:w="2107" w:type="dxa"/>
            <w:shd w:val="clear" w:color="auto" w:fill="auto"/>
          </w:tcPr>
          <w:p w:rsidRPr="00AE0F03" w:rsidR="4312CF84" w:rsidP="00AE0F03" w:rsidRDefault="00AE0F03" w14:paraId="56DFDF8A" w14:textId="73DF6860">
            <w:pPr>
              <w:pStyle w:val="ListParagraph"/>
              <w:numPr>
                <w:ilvl w:val="0"/>
                <w:numId w:val="18"/>
              </w:numPr>
              <w:rPr>
                <w:rFonts w:eastAsiaTheme="minorEastAsia"/>
                <w:color w:val="000000" w:themeColor="text1"/>
                <w:sz w:val="20"/>
                <w:szCs w:val="20"/>
              </w:rPr>
            </w:pPr>
            <w:r w:rsidRPr="00AE0F03">
              <w:rPr>
                <w:color w:val="000000"/>
                <w:sz w:val="24"/>
                <w:szCs w:val="27"/>
              </w:rPr>
              <w:t>Chance of slips and falls</w:t>
            </w:r>
          </w:p>
        </w:tc>
        <w:tc>
          <w:tcPr>
            <w:tcW w:w="6344" w:type="dxa"/>
            <w:shd w:val="clear" w:color="auto" w:fill="auto"/>
          </w:tcPr>
          <w:p w:rsidRPr="00AE0F03" w:rsidR="00AE0F03" w:rsidP="4312CF84" w:rsidRDefault="00AE0F03" w14:paraId="496C7A79" w14:textId="77777777">
            <w:pPr>
              <w:pStyle w:val="ListParagraph"/>
              <w:numPr>
                <w:ilvl w:val="0"/>
                <w:numId w:val="17"/>
              </w:numPr>
              <w:rPr>
                <w:color w:val="000000"/>
                <w:sz w:val="24"/>
                <w:szCs w:val="27"/>
              </w:rPr>
            </w:pPr>
            <w:r w:rsidRPr="00AE0F03">
              <w:rPr>
                <w:color w:val="000000"/>
                <w:sz w:val="24"/>
                <w:szCs w:val="27"/>
              </w:rPr>
              <w:t>Icy paths should be treated with rock salt prior to visit</w:t>
            </w:r>
          </w:p>
          <w:p w:rsidRPr="00AE0F03" w:rsidR="00AE0F03" w:rsidP="4312CF84" w:rsidRDefault="00AE0F03" w14:paraId="50C41E97" w14:textId="77777777">
            <w:pPr>
              <w:pStyle w:val="ListParagraph"/>
              <w:numPr>
                <w:ilvl w:val="0"/>
                <w:numId w:val="17"/>
              </w:numPr>
              <w:rPr>
                <w:color w:val="000000"/>
                <w:sz w:val="24"/>
                <w:szCs w:val="27"/>
              </w:rPr>
            </w:pPr>
            <w:r w:rsidRPr="00AE0F03">
              <w:rPr>
                <w:color w:val="000000"/>
                <w:sz w:val="24"/>
                <w:szCs w:val="27"/>
              </w:rPr>
              <w:t xml:space="preserve">Recommend use of sturdy boots or Wellingtons, with good grip. </w:t>
            </w:r>
          </w:p>
          <w:p w:rsidRPr="00AE0F03" w:rsidR="00AE0F03" w:rsidP="4312CF84" w:rsidRDefault="00AE0F03" w14:paraId="541CBDBF" w14:textId="77777777">
            <w:pPr>
              <w:pStyle w:val="ListParagraph"/>
              <w:numPr>
                <w:ilvl w:val="0"/>
                <w:numId w:val="17"/>
              </w:numPr>
              <w:rPr>
                <w:color w:val="000000"/>
                <w:sz w:val="24"/>
                <w:szCs w:val="27"/>
              </w:rPr>
            </w:pPr>
            <w:r w:rsidRPr="00AE0F03">
              <w:rPr>
                <w:color w:val="000000"/>
                <w:sz w:val="24"/>
                <w:szCs w:val="27"/>
              </w:rPr>
              <w:t xml:space="preserve">Avoid stationing activities in muddy, icy, or otherwise slippery areas. </w:t>
            </w:r>
          </w:p>
          <w:p w:rsidRPr="00AE0F03" w:rsidR="00AE0F03" w:rsidP="4312CF84" w:rsidRDefault="00AE0F03" w14:paraId="387C0E38" w14:textId="77777777">
            <w:pPr>
              <w:pStyle w:val="ListParagraph"/>
              <w:numPr>
                <w:ilvl w:val="0"/>
                <w:numId w:val="17"/>
              </w:numPr>
              <w:rPr>
                <w:color w:val="000000"/>
                <w:sz w:val="24"/>
                <w:szCs w:val="27"/>
              </w:rPr>
            </w:pPr>
            <w:r w:rsidRPr="00AE0F03">
              <w:rPr>
                <w:color w:val="000000"/>
                <w:sz w:val="24"/>
                <w:szCs w:val="27"/>
              </w:rPr>
              <w:t>Known slippery areas should be highlighted to visitors if moving across them is necessary.</w:t>
            </w:r>
          </w:p>
          <w:p w:rsidRPr="00AE0F03" w:rsidR="00AE0F03" w:rsidP="4312CF84" w:rsidRDefault="00AE0F03" w14:paraId="2D28BDE8" w14:textId="23D4DF02">
            <w:pPr>
              <w:pStyle w:val="ListParagraph"/>
              <w:numPr>
                <w:ilvl w:val="0"/>
                <w:numId w:val="17"/>
              </w:numPr>
              <w:rPr>
                <w:color w:val="000000"/>
                <w:sz w:val="27"/>
                <w:szCs w:val="27"/>
              </w:rPr>
            </w:pPr>
            <w:r w:rsidRPr="00AE0F03">
              <w:rPr>
                <w:color w:val="000000"/>
                <w:sz w:val="24"/>
                <w:szCs w:val="27"/>
              </w:rPr>
              <w:t>Advise children not to run on paths</w:t>
            </w:r>
          </w:p>
        </w:tc>
        <w:tc>
          <w:tcPr>
            <w:tcW w:w="1244" w:type="dxa"/>
            <w:shd w:val="clear" w:color="auto" w:fill="auto"/>
          </w:tcPr>
          <w:p w:rsidR="4312CF84" w:rsidP="4312CF84" w:rsidRDefault="00AE0F03" w14:paraId="5B88B109" w14:textId="0A3A408E">
            <w:pPr>
              <w:rPr>
                <w:rFonts w:eastAsiaTheme="minorEastAsia"/>
                <w:color w:val="000000" w:themeColor="text1"/>
                <w:sz w:val="20"/>
                <w:szCs w:val="20"/>
              </w:rPr>
            </w:pPr>
            <w:r>
              <w:rPr>
                <w:rFonts w:eastAsiaTheme="minorEastAsia"/>
                <w:color w:val="000000" w:themeColor="text1"/>
                <w:sz w:val="20"/>
                <w:szCs w:val="20"/>
              </w:rPr>
              <w:t>2</w:t>
            </w:r>
          </w:p>
        </w:tc>
        <w:tc>
          <w:tcPr>
            <w:tcW w:w="1232" w:type="dxa"/>
            <w:shd w:val="clear" w:color="auto" w:fill="auto"/>
          </w:tcPr>
          <w:p w:rsidR="4312CF84" w:rsidP="4312CF84" w:rsidRDefault="00AE0F03" w14:paraId="50DFF8BE" w14:textId="77CB42A0">
            <w:pPr>
              <w:rPr>
                <w:rFonts w:eastAsiaTheme="minorEastAsia"/>
                <w:sz w:val="20"/>
                <w:szCs w:val="20"/>
              </w:rPr>
            </w:pPr>
            <w:r>
              <w:rPr>
                <w:rFonts w:eastAsiaTheme="minorEastAsia"/>
                <w:sz w:val="20"/>
                <w:szCs w:val="20"/>
              </w:rPr>
              <w:t>3</w:t>
            </w:r>
          </w:p>
        </w:tc>
        <w:tc>
          <w:tcPr>
            <w:tcW w:w="1236" w:type="dxa"/>
            <w:shd w:val="clear" w:color="auto" w:fill="auto"/>
          </w:tcPr>
          <w:p w:rsidR="4312CF84" w:rsidP="4312CF84" w:rsidRDefault="00AE0F03" w14:paraId="1C4FBD22" w14:textId="4BC7F96C">
            <w:pPr>
              <w:rPr>
                <w:rFonts w:eastAsiaTheme="minorEastAsia"/>
                <w:sz w:val="20"/>
                <w:szCs w:val="20"/>
              </w:rPr>
            </w:pPr>
            <w:r>
              <w:rPr>
                <w:rFonts w:eastAsiaTheme="minorEastAsia"/>
                <w:sz w:val="20"/>
                <w:szCs w:val="20"/>
              </w:rPr>
              <w:t>6</w:t>
            </w:r>
          </w:p>
        </w:tc>
        <w:tc>
          <w:tcPr>
            <w:tcW w:w="1284" w:type="dxa"/>
            <w:shd w:val="clear" w:color="auto" w:fill="auto"/>
          </w:tcPr>
          <w:p w:rsidR="4312CF84" w:rsidP="4312CF84" w:rsidRDefault="00AE0F03" w14:paraId="7522AC90" w14:textId="27BE58EC">
            <w:pPr>
              <w:rPr>
                <w:rFonts w:eastAsiaTheme="minorEastAsia"/>
                <w:sz w:val="20"/>
                <w:szCs w:val="20"/>
              </w:rPr>
            </w:pPr>
            <w:r>
              <w:rPr>
                <w:rFonts w:eastAsiaTheme="minorEastAsia"/>
                <w:sz w:val="20"/>
                <w:szCs w:val="20"/>
              </w:rPr>
              <w:t>Low</w:t>
            </w:r>
          </w:p>
        </w:tc>
      </w:tr>
      <w:tr w:rsidR="4312CF84" w:rsidTr="00931C98" w14:paraId="5E3A47A8" w14:textId="77777777">
        <w:trPr>
          <w:trHeight w:val="300"/>
        </w:trPr>
        <w:tc>
          <w:tcPr>
            <w:tcW w:w="1999" w:type="dxa"/>
            <w:shd w:val="clear" w:color="auto" w:fill="auto"/>
          </w:tcPr>
          <w:p w:rsidR="4312CF84" w:rsidP="4312CF84" w:rsidRDefault="00AE0F03" w14:paraId="3B7A187A" w14:textId="35C5150E">
            <w:pPr>
              <w:rPr>
                <w:rFonts w:eastAsiaTheme="minorEastAsia"/>
                <w:color w:val="000000" w:themeColor="text1"/>
                <w:sz w:val="20"/>
                <w:szCs w:val="20"/>
              </w:rPr>
            </w:pPr>
            <w:r w:rsidRPr="00AE0F03">
              <w:rPr>
                <w:color w:val="000000"/>
                <w:sz w:val="24"/>
                <w:szCs w:val="27"/>
              </w:rPr>
              <w:t>Uneven surfaces</w:t>
            </w:r>
          </w:p>
        </w:tc>
        <w:tc>
          <w:tcPr>
            <w:tcW w:w="2107" w:type="dxa"/>
            <w:shd w:val="clear" w:color="auto" w:fill="auto"/>
          </w:tcPr>
          <w:p w:rsidRPr="00AE0F03" w:rsidR="4312CF84" w:rsidP="00AE0F03" w:rsidRDefault="00AE0F03" w14:paraId="067A5441" w14:textId="45482214">
            <w:pPr>
              <w:pStyle w:val="ListParagraph"/>
              <w:numPr>
                <w:ilvl w:val="0"/>
                <w:numId w:val="19"/>
              </w:numPr>
              <w:rPr>
                <w:rFonts w:eastAsiaTheme="minorEastAsia"/>
                <w:color w:val="000000" w:themeColor="text1"/>
                <w:sz w:val="20"/>
                <w:szCs w:val="20"/>
              </w:rPr>
            </w:pPr>
            <w:r w:rsidRPr="00AE0F03">
              <w:rPr>
                <w:color w:val="000000"/>
                <w:sz w:val="24"/>
                <w:szCs w:val="27"/>
              </w:rPr>
              <w:t>Chance of trips and falls</w:t>
            </w:r>
          </w:p>
        </w:tc>
        <w:tc>
          <w:tcPr>
            <w:tcW w:w="6344" w:type="dxa"/>
            <w:shd w:val="clear" w:color="auto" w:fill="auto"/>
          </w:tcPr>
          <w:p w:rsidRPr="00AE0F03" w:rsidR="00AE0F03" w:rsidP="4312CF84" w:rsidRDefault="00AE0F03" w14:paraId="498226D6" w14:textId="77777777">
            <w:pPr>
              <w:pStyle w:val="ListParagraph"/>
              <w:numPr>
                <w:ilvl w:val="0"/>
                <w:numId w:val="19"/>
              </w:numPr>
              <w:rPr>
                <w:color w:val="000000"/>
                <w:sz w:val="24"/>
                <w:szCs w:val="27"/>
              </w:rPr>
            </w:pPr>
            <w:r w:rsidRPr="00AE0F03">
              <w:rPr>
                <w:color w:val="000000"/>
                <w:sz w:val="24"/>
                <w:szCs w:val="27"/>
              </w:rPr>
              <w:t>Gravel / woodchip paths around most of the site</w:t>
            </w:r>
          </w:p>
          <w:p w:rsidRPr="00AE0F03" w:rsidR="00AE0F03" w:rsidP="4312CF84" w:rsidRDefault="00AE0F03" w14:paraId="4AEAEDF1" w14:textId="77777777">
            <w:pPr>
              <w:pStyle w:val="ListParagraph"/>
              <w:numPr>
                <w:ilvl w:val="0"/>
                <w:numId w:val="19"/>
              </w:numPr>
              <w:rPr>
                <w:color w:val="000000"/>
                <w:sz w:val="24"/>
                <w:szCs w:val="27"/>
              </w:rPr>
            </w:pPr>
            <w:r w:rsidRPr="00AE0F03">
              <w:rPr>
                <w:color w:val="000000"/>
                <w:sz w:val="24"/>
                <w:szCs w:val="27"/>
              </w:rPr>
              <w:t xml:space="preserve">Sturdy footwear recommended. </w:t>
            </w:r>
          </w:p>
          <w:p w:rsidRPr="00AE0F03" w:rsidR="00AE0F03" w:rsidP="4312CF84" w:rsidRDefault="00AE0F03" w14:paraId="5655E580" w14:textId="77777777">
            <w:pPr>
              <w:pStyle w:val="ListParagraph"/>
              <w:numPr>
                <w:ilvl w:val="0"/>
                <w:numId w:val="19"/>
              </w:numPr>
              <w:rPr>
                <w:color w:val="000000"/>
                <w:sz w:val="24"/>
                <w:szCs w:val="27"/>
              </w:rPr>
            </w:pPr>
            <w:r w:rsidRPr="00AE0F03">
              <w:rPr>
                <w:color w:val="000000"/>
                <w:sz w:val="24"/>
                <w:szCs w:val="27"/>
              </w:rPr>
              <w:t xml:space="preserve">Paths to be kept clear of avoidable trip hazards e.g. sticks, hoses, etc. </w:t>
            </w:r>
          </w:p>
          <w:p w:rsidRPr="00AE0F03" w:rsidR="00AE0F03" w:rsidP="4312CF84" w:rsidRDefault="00AE0F03" w14:paraId="46B081CB" w14:textId="77777777">
            <w:pPr>
              <w:pStyle w:val="ListParagraph"/>
              <w:numPr>
                <w:ilvl w:val="0"/>
                <w:numId w:val="19"/>
              </w:numPr>
              <w:rPr>
                <w:color w:val="000000"/>
                <w:sz w:val="24"/>
                <w:szCs w:val="27"/>
              </w:rPr>
            </w:pPr>
            <w:r w:rsidRPr="00AE0F03">
              <w:rPr>
                <w:color w:val="000000"/>
                <w:sz w:val="24"/>
                <w:szCs w:val="27"/>
              </w:rPr>
              <w:t xml:space="preserve">Stick to paths most of time and take caution when moving away from paths. </w:t>
            </w:r>
          </w:p>
          <w:p w:rsidRPr="00AE0F03" w:rsidR="00AE0F03" w:rsidP="4312CF84" w:rsidRDefault="00AE0F03" w14:paraId="2642D4AF" w14:textId="385241BB">
            <w:pPr>
              <w:pStyle w:val="ListParagraph"/>
              <w:numPr>
                <w:ilvl w:val="0"/>
                <w:numId w:val="19"/>
              </w:numPr>
              <w:rPr>
                <w:color w:val="000000"/>
                <w:sz w:val="27"/>
                <w:szCs w:val="27"/>
              </w:rPr>
            </w:pPr>
            <w:r w:rsidRPr="00AE0F03">
              <w:rPr>
                <w:color w:val="000000"/>
                <w:sz w:val="24"/>
                <w:szCs w:val="27"/>
              </w:rPr>
              <w:t>Share knowledge of unavoidable trip hazards e.g. tree roots.</w:t>
            </w:r>
          </w:p>
        </w:tc>
        <w:tc>
          <w:tcPr>
            <w:tcW w:w="1244" w:type="dxa"/>
            <w:shd w:val="clear" w:color="auto" w:fill="auto"/>
          </w:tcPr>
          <w:p w:rsidR="4312CF84" w:rsidP="4312CF84" w:rsidRDefault="00AE0F03" w14:paraId="5902FC55" w14:textId="7C7020EF">
            <w:pPr>
              <w:rPr>
                <w:rFonts w:eastAsiaTheme="minorEastAsia"/>
                <w:color w:val="000000" w:themeColor="text1"/>
                <w:sz w:val="20"/>
                <w:szCs w:val="20"/>
              </w:rPr>
            </w:pPr>
            <w:r>
              <w:rPr>
                <w:rFonts w:eastAsiaTheme="minorEastAsia"/>
                <w:color w:val="000000" w:themeColor="text1"/>
                <w:sz w:val="20"/>
                <w:szCs w:val="20"/>
              </w:rPr>
              <w:t>3</w:t>
            </w:r>
          </w:p>
        </w:tc>
        <w:tc>
          <w:tcPr>
            <w:tcW w:w="1232" w:type="dxa"/>
            <w:shd w:val="clear" w:color="auto" w:fill="auto"/>
          </w:tcPr>
          <w:p w:rsidR="4312CF84" w:rsidP="4312CF84" w:rsidRDefault="00AE0F03" w14:paraId="1362AC5E" w14:textId="74AC6902">
            <w:pPr>
              <w:rPr>
                <w:rFonts w:eastAsiaTheme="minorEastAsia"/>
                <w:sz w:val="20"/>
                <w:szCs w:val="20"/>
              </w:rPr>
            </w:pPr>
            <w:r>
              <w:rPr>
                <w:rFonts w:eastAsiaTheme="minorEastAsia"/>
                <w:sz w:val="20"/>
                <w:szCs w:val="20"/>
              </w:rPr>
              <w:t>3</w:t>
            </w:r>
          </w:p>
        </w:tc>
        <w:tc>
          <w:tcPr>
            <w:tcW w:w="1236" w:type="dxa"/>
            <w:shd w:val="clear" w:color="auto" w:fill="auto"/>
          </w:tcPr>
          <w:p w:rsidR="4312CF84" w:rsidP="4312CF84" w:rsidRDefault="00AE0F03" w14:paraId="7B007FAE" w14:textId="1545590E">
            <w:pPr>
              <w:rPr>
                <w:rFonts w:eastAsiaTheme="minorEastAsia"/>
                <w:sz w:val="20"/>
                <w:szCs w:val="20"/>
              </w:rPr>
            </w:pPr>
            <w:r>
              <w:rPr>
                <w:rFonts w:eastAsiaTheme="minorEastAsia"/>
                <w:sz w:val="20"/>
                <w:szCs w:val="20"/>
              </w:rPr>
              <w:t>9</w:t>
            </w:r>
          </w:p>
        </w:tc>
        <w:tc>
          <w:tcPr>
            <w:tcW w:w="1284" w:type="dxa"/>
            <w:shd w:val="clear" w:color="auto" w:fill="auto"/>
          </w:tcPr>
          <w:p w:rsidR="4312CF84" w:rsidP="4312CF84" w:rsidRDefault="00AE0F03" w14:paraId="0EBD129F" w14:textId="1C960202">
            <w:pPr>
              <w:rPr>
                <w:rFonts w:eastAsiaTheme="minorEastAsia"/>
                <w:sz w:val="20"/>
                <w:szCs w:val="20"/>
              </w:rPr>
            </w:pPr>
            <w:r>
              <w:rPr>
                <w:rFonts w:eastAsiaTheme="minorEastAsia"/>
                <w:sz w:val="20"/>
                <w:szCs w:val="20"/>
              </w:rPr>
              <w:t>Medium</w:t>
            </w:r>
          </w:p>
        </w:tc>
      </w:tr>
      <w:tr w:rsidR="4312CF84" w:rsidTr="00931C98" w14:paraId="4E4EA920" w14:textId="77777777">
        <w:trPr>
          <w:trHeight w:val="300"/>
        </w:trPr>
        <w:tc>
          <w:tcPr>
            <w:tcW w:w="1999" w:type="dxa"/>
            <w:shd w:val="clear" w:color="auto" w:fill="auto"/>
          </w:tcPr>
          <w:p w:rsidR="4312CF84" w:rsidP="4312CF84" w:rsidRDefault="00AE0F03" w14:paraId="79B75E19" w14:textId="6D7A0643">
            <w:pPr>
              <w:rPr>
                <w:rFonts w:eastAsiaTheme="minorEastAsia"/>
                <w:color w:val="000000" w:themeColor="text1"/>
                <w:sz w:val="20"/>
                <w:szCs w:val="20"/>
              </w:rPr>
            </w:pPr>
            <w:r w:rsidRPr="00651400">
              <w:rPr>
                <w:color w:val="000000"/>
                <w:sz w:val="24"/>
                <w:szCs w:val="27"/>
              </w:rPr>
              <w:t>Wooden seating</w:t>
            </w:r>
          </w:p>
        </w:tc>
        <w:tc>
          <w:tcPr>
            <w:tcW w:w="2107" w:type="dxa"/>
            <w:shd w:val="clear" w:color="auto" w:fill="auto"/>
          </w:tcPr>
          <w:p w:rsidRPr="00651400" w:rsidR="00AE0F03" w:rsidP="00AE0F03" w:rsidRDefault="00AE0F03" w14:paraId="2E5C444A" w14:textId="77777777">
            <w:pPr>
              <w:pStyle w:val="NormalWeb"/>
              <w:numPr>
                <w:ilvl w:val="0"/>
                <w:numId w:val="20"/>
              </w:numPr>
              <w:rPr>
                <w:color w:val="000000"/>
                <w:szCs w:val="27"/>
              </w:rPr>
            </w:pPr>
            <w:r w:rsidRPr="00651400">
              <w:rPr>
                <w:color w:val="000000"/>
                <w:szCs w:val="27"/>
              </w:rPr>
              <w:t>Chance of falls</w:t>
            </w:r>
          </w:p>
          <w:p w:rsidRPr="00651400" w:rsidR="00AE0F03" w:rsidP="00AE0F03" w:rsidRDefault="00AE0F03" w14:paraId="69FC449E" w14:textId="4765FB08">
            <w:pPr>
              <w:pStyle w:val="NormalWeb"/>
              <w:numPr>
                <w:ilvl w:val="0"/>
                <w:numId w:val="20"/>
              </w:numPr>
              <w:rPr>
                <w:color w:val="000000"/>
                <w:szCs w:val="27"/>
              </w:rPr>
            </w:pPr>
            <w:r w:rsidRPr="00651400">
              <w:rPr>
                <w:color w:val="000000"/>
                <w:szCs w:val="27"/>
              </w:rPr>
              <w:t>Chance of splinters</w:t>
            </w:r>
          </w:p>
          <w:p w:rsidR="4312CF84" w:rsidP="4312CF84" w:rsidRDefault="4312CF84" w14:paraId="40BE652D" w14:textId="2F71E9B0">
            <w:pPr>
              <w:rPr>
                <w:rFonts w:eastAsiaTheme="minorEastAsia"/>
                <w:color w:val="000000" w:themeColor="text1"/>
                <w:sz w:val="20"/>
                <w:szCs w:val="20"/>
              </w:rPr>
            </w:pPr>
          </w:p>
        </w:tc>
        <w:tc>
          <w:tcPr>
            <w:tcW w:w="6344" w:type="dxa"/>
            <w:shd w:val="clear" w:color="auto" w:fill="auto"/>
          </w:tcPr>
          <w:p w:rsidRPr="00651400" w:rsidR="00651400" w:rsidP="4312CF84" w:rsidRDefault="00651400" w14:paraId="2B26B12A" w14:textId="77777777">
            <w:pPr>
              <w:pStyle w:val="ListParagraph"/>
              <w:numPr>
                <w:ilvl w:val="0"/>
                <w:numId w:val="20"/>
              </w:numPr>
              <w:rPr>
                <w:color w:val="000000"/>
                <w:sz w:val="24"/>
                <w:szCs w:val="27"/>
              </w:rPr>
            </w:pPr>
            <w:r w:rsidRPr="00651400">
              <w:rPr>
                <w:color w:val="000000"/>
                <w:sz w:val="24"/>
                <w:szCs w:val="27"/>
              </w:rPr>
              <w:t>Standing on wooden seats is not allowed</w:t>
            </w:r>
          </w:p>
          <w:p w:rsidRPr="00651400" w:rsidR="00651400" w:rsidP="4312CF84" w:rsidRDefault="00651400" w14:paraId="45FC0402" w14:textId="77777777">
            <w:pPr>
              <w:pStyle w:val="ListParagraph"/>
              <w:numPr>
                <w:ilvl w:val="0"/>
                <w:numId w:val="20"/>
              </w:numPr>
              <w:rPr>
                <w:color w:val="000000"/>
                <w:sz w:val="24"/>
                <w:szCs w:val="27"/>
              </w:rPr>
            </w:pPr>
            <w:r w:rsidRPr="00651400">
              <w:rPr>
                <w:color w:val="000000"/>
                <w:sz w:val="24"/>
                <w:szCs w:val="27"/>
              </w:rPr>
              <w:t xml:space="preserve">Weekly checking of the entire seating area for any kind of defect which should be rectified immediately or the seat taken out of use. </w:t>
            </w:r>
          </w:p>
          <w:p w:rsidRPr="00651400" w:rsidR="00651400" w:rsidP="4312CF84" w:rsidRDefault="00651400" w14:paraId="6EE478E2" w14:textId="06675A33">
            <w:pPr>
              <w:pStyle w:val="ListParagraph"/>
              <w:numPr>
                <w:ilvl w:val="0"/>
                <w:numId w:val="20"/>
              </w:numPr>
              <w:rPr>
                <w:color w:val="000000"/>
                <w:sz w:val="27"/>
                <w:szCs w:val="27"/>
              </w:rPr>
            </w:pPr>
            <w:r w:rsidRPr="00651400">
              <w:rPr>
                <w:color w:val="000000"/>
                <w:sz w:val="24"/>
                <w:szCs w:val="27"/>
              </w:rPr>
              <w:t xml:space="preserve">Explain to users that the floor in the </w:t>
            </w:r>
            <w:proofErr w:type="spellStart"/>
            <w:r w:rsidRPr="00651400">
              <w:rPr>
                <w:color w:val="000000"/>
                <w:sz w:val="24"/>
                <w:szCs w:val="27"/>
              </w:rPr>
              <w:t>Thirlings</w:t>
            </w:r>
            <w:proofErr w:type="spellEnd"/>
            <w:r w:rsidRPr="00651400">
              <w:rPr>
                <w:color w:val="000000"/>
                <w:sz w:val="24"/>
                <w:szCs w:val="27"/>
              </w:rPr>
              <w:t xml:space="preserve"> building is uneven and care must be taken when sitting on stools or benches to avoid falling.</w:t>
            </w:r>
          </w:p>
        </w:tc>
        <w:tc>
          <w:tcPr>
            <w:tcW w:w="1244" w:type="dxa"/>
            <w:shd w:val="clear" w:color="auto" w:fill="auto"/>
          </w:tcPr>
          <w:p w:rsidR="4312CF84" w:rsidP="4312CF84" w:rsidRDefault="00651400" w14:paraId="73C1E761" w14:textId="7032A461">
            <w:pPr>
              <w:rPr>
                <w:rFonts w:eastAsiaTheme="minorEastAsia"/>
                <w:color w:val="000000" w:themeColor="text1"/>
                <w:sz w:val="20"/>
                <w:szCs w:val="20"/>
              </w:rPr>
            </w:pPr>
            <w:r>
              <w:rPr>
                <w:rFonts w:eastAsiaTheme="minorEastAsia"/>
                <w:color w:val="000000" w:themeColor="text1"/>
                <w:sz w:val="20"/>
                <w:szCs w:val="20"/>
              </w:rPr>
              <w:t>2</w:t>
            </w:r>
          </w:p>
        </w:tc>
        <w:tc>
          <w:tcPr>
            <w:tcW w:w="1232" w:type="dxa"/>
            <w:shd w:val="clear" w:color="auto" w:fill="auto"/>
          </w:tcPr>
          <w:p w:rsidR="4312CF84" w:rsidP="4312CF84" w:rsidRDefault="00651400" w14:paraId="0E007E2C" w14:textId="61D90D67">
            <w:pPr>
              <w:rPr>
                <w:rFonts w:eastAsiaTheme="minorEastAsia"/>
                <w:sz w:val="20"/>
                <w:szCs w:val="20"/>
              </w:rPr>
            </w:pPr>
            <w:r>
              <w:rPr>
                <w:rFonts w:eastAsiaTheme="minorEastAsia"/>
                <w:sz w:val="20"/>
                <w:szCs w:val="20"/>
              </w:rPr>
              <w:t>3</w:t>
            </w:r>
          </w:p>
        </w:tc>
        <w:tc>
          <w:tcPr>
            <w:tcW w:w="1236" w:type="dxa"/>
            <w:shd w:val="clear" w:color="auto" w:fill="auto"/>
          </w:tcPr>
          <w:p w:rsidR="4312CF84" w:rsidP="4312CF84" w:rsidRDefault="00651400" w14:paraId="074B9841" w14:textId="5EE42579">
            <w:pPr>
              <w:rPr>
                <w:rFonts w:eastAsiaTheme="minorEastAsia"/>
                <w:sz w:val="20"/>
                <w:szCs w:val="20"/>
              </w:rPr>
            </w:pPr>
            <w:r>
              <w:rPr>
                <w:rFonts w:eastAsiaTheme="minorEastAsia"/>
                <w:sz w:val="20"/>
                <w:szCs w:val="20"/>
              </w:rPr>
              <w:t>6</w:t>
            </w:r>
          </w:p>
        </w:tc>
        <w:tc>
          <w:tcPr>
            <w:tcW w:w="1284" w:type="dxa"/>
            <w:shd w:val="clear" w:color="auto" w:fill="auto"/>
          </w:tcPr>
          <w:p w:rsidR="4312CF84" w:rsidP="4312CF84" w:rsidRDefault="00651400" w14:paraId="3C499B04" w14:textId="54E61643">
            <w:pPr>
              <w:rPr>
                <w:rFonts w:eastAsiaTheme="minorEastAsia"/>
                <w:sz w:val="20"/>
                <w:szCs w:val="20"/>
              </w:rPr>
            </w:pPr>
            <w:r>
              <w:rPr>
                <w:rFonts w:eastAsiaTheme="minorEastAsia"/>
                <w:sz w:val="20"/>
                <w:szCs w:val="20"/>
              </w:rPr>
              <w:t>Low</w:t>
            </w:r>
          </w:p>
        </w:tc>
      </w:tr>
      <w:tr w:rsidR="4312CF84" w:rsidTr="00931C98" w14:paraId="6381D1E8" w14:textId="77777777">
        <w:trPr>
          <w:trHeight w:val="300"/>
        </w:trPr>
        <w:tc>
          <w:tcPr>
            <w:tcW w:w="1999" w:type="dxa"/>
            <w:shd w:val="clear" w:color="auto" w:fill="auto"/>
          </w:tcPr>
          <w:p w:rsidR="4312CF84" w:rsidP="4312CF84" w:rsidRDefault="00651400" w14:paraId="737D8414" w14:textId="6DA6EDF5">
            <w:pPr>
              <w:rPr>
                <w:rFonts w:eastAsiaTheme="minorEastAsia"/>
                <w:color w:val="000000" w:themeColor="text1"/>
                <w:sz w:val="20"/>
                <w:szCs w:val="20"/>
              </w:rPr>
            </w:pPr>
            <w:r w:rsidRPr="00FF4687">
              <w:rPr>
                <w:color w:val="000000"/>
                <w:sz w:val="24"/>
                <w:szCs w:val="27"/>
              </w:rPr>
              <w:lastRenderedPageBreak/>
              <w:t>Splinters, spikes, thorns</w:t>
            </w:r>
            <w:r w:rsidRPr="00FF4687">
              <w:rPr>
                <w:color w:val="000000"/>
                <w:sz w:val="24"/>
                <w:szCs w:val="27"/>
              </w:rPr>
              <w:t xml:space="preserve">, </w:t>
            </w:r>
            <w:r w:rsidRPr="00FF4687">
              <w:rPr>
                <w:color w:val="000000"/>
                <w:sz w:val="24"/>
                <w:szCs w:val="27"/>
              </w:rPr>
              <w:t>Nettles</w:t>
            </w:r>
            <w:r w:rsidRPr="00FF4687">
              <w:rPr>
                <w:color w:val="000000"/>
                <w:sz w:val="24"/>
                <w:szCs w:val="27"/>
              </w:rPr>
              <w:t xml:space="preserve">, </w:t>
            </w:r>
            <w:r w:rsidRPr="00FF4687">
              <w:rPr>
                <w:color w:val="000000"/>
                <w:sz w:val="24"/>
                <w:szCs w:val="27"/>
              </w:rPr>
              <w:t>Insects</w:t>
            </w:r>
          </w:p>
        </w:tc>
        <w:tc>
          <w:tcPr>
            <w:tcW w:w="2107" w:type="dxa"/>
            <w:shd w:val="clear" w:color="auto" w:fill="auto"/>
          </w:tcPr>
          <w:p w:rsidRPr="00FF4687" w:rsidR="00651400" w:rsidP="00651400" w:rsidRDefault="00651400" w14:paraId="5E6F0D0B" w14:textId="77777777">
            <w:pPr>
              <w:pStyle w:val="NormalWeb"/>
              <w:numPr>
                <w:ilvl w:val="0"/>
                <w:numId w:val="21"/>
              </w:numPr>
              <w:rPr>
                <w:color w:val="000000"/>
                <w:szCs w:val="27"/>
              </w:rPr>
            </w:pPr>
            <w:r w:rsidRPr="00FF4687">
              <w:rPr>
                <w:color w:val="000000"/>
                <w:szCs w:val="27"/>
              </w:rPr>
              <w:t>Chance of splinters</w:t>
            </w:r>
          </w:p>
          <w:p w:rsidRPr="00FF4687" w:rsidR="00651400" w:rsidP="00651400" w:rsidRDefault="00651400" w14:paraId="2CC915A9" w14:textId="77777777">
            <w:pPr>
              <w:pStyle w:val="NormalWeb"/>
              <w:numPr>
                <w:ilvl w:val="0"/>
                <w:numId w:val="21"/>
              </w:numPr>
              <w:rPr>
                <w:color w:val="000000"/>
                <w:szCs w:val="27"/>
              </w:rPr>
            </w:pPr>
            <w:r w:rsidRPr="00FF4687">
              <w:rPr>
                <w:color w:val="000000"/>
                <w:szCs w:val="27"/>
              </w:rPr>
              <w:t>Chance of infections</w:t>
            </w:r>
          </w:p>
          <w:p w:rsidRPr="00FF4687" w:rsidR="00651400" w:rsidP="00651400" w:rsidRDefault="00651400" w14:paraId="6D90F551" w14:textId="5F03B87A">
            <w:pPr>
              <w:pStyle w:val="NormalWeb"/>
              <w:numPr>
                <w:ilvl w:val="0"/>
                <w:numId w:val="21"/>
              </w:numPr>
              <w:rPr>
                <w:color w:val="000000"/>
                <w:szCs w:val="27"/>
              </w:rPr>
            </w:pPr>
            <w:r w:rsidRPr="00FF4687">
              <w:rPr>
                <w:color w:val="000000"/>
                <w:szCs w:val="27"/>
              </w:rPr>
              <w:t>Chance of minor wounds</w:t>
            </w:r>
          </w:p>
          <w:p w:rsidRPr="00FF4687" w:rsidR="00651400" w:rsidP="00651400" w:rsidRDefault="00651400" w14:paraId="4868D50B" w14:textId="77777777">
            <w:pPr>
              <w:pStyle w:val="NormalWeb"/>
              <w:numPr>
                <w:ilvl w:val="0"/>
                <w:numId w:val="21"/>
              </w:numPr>
              <w:rPr>
                <w:color w:val="000000"/>
                <w:szCs w:val="27"/>
              </w:rPr>
            </w:pPr>
            <w:r w:rsidRPr="00FF4687">
              <w:rPr>
                <w:color w:val="000000"/>
                <w:szCs w:val="27"/>
              </w:rPr>
              <w:t>Chance of nettle sting</w:t>
            </w:r>
          </w:p>
          <w:p w:rsidRPr="00FF4687" w:rsidR="00651400" w:rsidP="00651400" w:rsidRDefault="00651400" w14:paraId="45F99E75" w14:textId="26454D14">
            <w:pPr>
              <w:pStyle w:val="NormalWeb"/>
              <w:numPr>
                <w:ilvl w:val="0"/>
                <w:numId w:val="21"/>
              </w:numPr>
              <w:rPr>
                <w:color w:val="000000"/>
                <w:szCs w:val="27"/>
              </w:rPr>
            </w:pPr>
            <w:r w:rsidRPr="00FF4687">
              <w:rPr>
                <w:color w:val="000000"/>
                <w:szCs w:val="27"/>
              </w:rPr>
              <w:t>Chance of anaphylaxis</w:t>
            </w:r>
          </w:p>
          <w:p w:rsidRPr="00FF4687" w:rsidR="00651400" w:rsidP="00651400" w:rsidRDefault="00651400" w14:paraId="5F3D353C" w14:textId="521C8596">
            <w:pPr>
              <w:pStyle w:val="NormalWeb"/>
              <w:numPr>
                <w:ilvl w:val="0"/>
                <w:numId w:val="21"/>
              </w:numPr>
              <w:rPr>
                <w:color w:val="000000"/>
                <w:szCs w:val="27"/>
              </w:rPr>
            </w:pPr>
            <w:r w:rsidRPr="00FF4687">
              <w:rPr>
                <w:color w:val="000000"/>
                <w:szCs w:val="27"/>
              </w:rPr>
              <w:t>Chance of sting or bite</w:t>
            </w:r>
          </w:p>
          <w:p w:rsidRPr="00FF4687" w:rsidR="4312CF84" w:rsidP="00651400" w:rsidRDefault="00651400" w14:paraId="7B66CB41" w14:textId="2B3DB2D2">
            <w:pPr>
              <w:pStyle w:val="ListParagraph"/>
              <w:numPr>
                <w:ilvl w:val="0"/>
                <w:numId w:val="21"/>
              </w:numPr>
              <w:rPr>
                <w:rFonts w:eastAsiaTheme="minorEastAsia"/>
                <w:color w:val="000000" w:themeColor="text1"/>
                <w:sz w:val="24"/>
                <w:szCs w:val="20"/>
              </w:rPr>
            </w:pPr>
            <w:r w:rsidRPr="00FF4687">
              <w:rPr>
                <w:color w:val="000000"/>
                <w:sz w:val="24"/>
                <w:szCs w:val="27"/>
              </w:rPr>
              <w:t>Chance of Lyme disease</w:t>
            </w:r>
          </w:p>
        </w:tc>
        <w:tc>
          <w:tcPr>
            <w:tcW w:w="6344" w:type="dxa"/>
            <w:shd w:val="clear" w:color="auto" w:fill="auto"/>
          </w:tcPr>
          <w:p w:rsidRPr="00FF4687" w:rsidR="00651400" w:rsidP="4312CF84" w:rsidRDefault="00651400" w14:paraId="08B41AAD" w14:textId="77777777">
            <w:pPr>
              <w:pStyle w:val="ListParagraph"/>
              <w:numPr>
                <w:ilvl w:val="0"/>
                <w:numId w:val="21"/>
              </w:numPr>
              <w:rPr>
                <w:color w:val="000000"/>
                <w:sz w:val="24"/>
                <w:szCs w:val="27"/>
              </w:rPr>
            </w:pPr>
            <w:r w:rsidRPr="00FF4687">
              <w:rPr>
                <w:color w:val="000000"/>
                <w:sz w:val="24"/>
                <w:szCs w:val="27"/>
              </w:rPr>
              <w:t>Gloves available and all groups advised to wear them when handling any wood.</w:t>
            </w:r>
          </w:p>
          <w:p w:rsidRPr="00FF4687" w:rsidR="00651400" w:rsidP="4312CF84" w:rsidRDefault="00651400" w14:paraId="6567D83D" w14:textId="77777777">
            <w:pPr>
              <w:pStyle w:val="ListParagraph"/>
              <w:numPr>
                <w:ilvl w:val="0"/>
                <w:numId w:val="21"/>
              </w:numPr>
              <w:rPr>
                <w:color w:val="000000"/>
                <w:sz w:val="24"/>
                <w:szCs w:val="27"/>
              </w:rPr>
            </w:pPr>
            <w:r w:rsidRPr="00FF4687">
              <w:rPr>
                <w:color w:val="000000"/>
                <w:sz w:val="24"/>
                <w:szCs w:val="27"/>
              </w:rPr>
              <w:t xml:space="preserve">Follow up to date first aid guidance on removal of splinter. Seek medical advice as soon as possible. </w:t>
            </w:r>
          </w:p>
          <w:p w:rsidRPr="00FF4687" w:rsidR="00651400" w:rsidP="4312CF84" w:rsidRDefault="00651400" w14:paraId="4B649086" w14:textId="77777777">
            <w:pPr>
              <w:pStyle w:val="ListParagraph"/>
              <w:numPr>
                <w:ilvl w:val="0"/>
                <w:numId w:val="21"/>
              </w:numPr>
              <w:rPr>
                <w:color w:val="000000"/>
                <w:sz w:val="24"/>
                <w:szCs w:val="27"/>
              </w:rPr>
            </w:pPr>
            <w:r w:rsidRPr="00FF4687">
              <w:rPr>
                <w:color w:val="000000"/>
                <w:sz w:val="24"/>
                <w:szCs w:val="27"/>
              </w:rPr>
              <w:t>Stay away from areas of bramble or other thorny plants where possible.</w:t>
            </w:r>
          </w:p>
          <w:p w:rsidRPr="00FF4687" w:rsidR="00651400" w:rsidP="4312CF84" w:rsidRDefault="00651400" w14:paraId="50155083" w14:textId="77777777">
            <w:pPr>
              <w:pStyle w:val="ListParagraph"/>
              <w:numPr>
                <w:ilvl w:val="0"/>
                <w:numId w:val="21"/>
              </w:numPr>
              <w:rPr>
                <w:color w:val="000000"/>
                <w:sz w:val="24"/>
                <w:szCs w:val="27"/>
              </w:rPr>
            </w:pPr>
            <w:r w:rsidRPr="00FF4687">
              <w:rPr>
                <w:color w:val="000000"/>
                <w:sz w:val="24"/>
                <w:szCs w:val="27"/>
              </w:rPr>
              <w:t>Regular cut back of nettles to limit extent.</w:t>
            </w:r>
          </w:p>
          <w:p w:rsidRPr="00FF4687" w:rsidR="00651400" w:rsidP="4312CF84" w:rsidRDefault="00651400" w14:paraId="137C5DB5" w14:textId="77777777">
            <w:pPr>
              <w:pStyle w:val="ListParagraph"/>
              <w:numPr>
                <w:ilvl w:val="0"/>
                <w:numId w:val="21"/>
              </w:numPr>
              <w:rPr>
                <w:color w:val="000000"/>
                <w:sz w:val="24"/>
                <w:szCs w:val="27"/>
              </w:rPr>
            </w:pPr>
            <w:r w:rsidRPr="00FF4687">
              <w:rPr>
                <w:color w:val="000000"/>
                <w:sz w:val="24"/>
                <w:szCs w:val="27"/>
              </w:rPr>
              <w:t xml:space="preserve">Gloves, trousers, and long sleeves should be worn in areas with lots of nettles. </w:t>
            </w:r>
          </w:p>
          <w:p w:rsidRPr="00FF4687" w:rsidR="00651400" w:rsidP="4312CF84" w:rsidRDefault="00651400" w14:paraId="79FA0024" w14:textId="77777777">
            <w:pPr>
              <w:pStyle w:val="ListParagraph"/>
              <w:numPr>
                <w:ilvl w:val="0"/>
                <w:numId w:val="21"/>
              </w:numPr>
              <w:rPr>
                <w:color w:val="000000"/>
                <w:sz w:val="24"/>
                <w:szCs w:val="27"/>
              </w:rPr>
            </w:pPr>
            <w:r w:rsidRPr="00FF4687">
              <w:rPr>
                <w:color w:val="000000"/>
                <w:sz w:val="24"/>
                <w:szCs w:val="27"/>
              </w:rPr>
              <w:t>Paths should be kept nettle free as much as possible through regular maintenance.</w:t>
            </w:r>
          </w:p>
          <w:p w:rsidRPr="00FF4687" w:rsidR="00651400" w:rsidP="4312CF84" w:rsidRDefault="00651400" w14:paraId="70644824" w14:textId="77777777">
            <w:pPr>
              <w:pStyle w:val="ListParagraph"/>
              <w:numPr>
                <w:ilvl w:val="0"/>
                <w:numId w:val="21"/>
              </w:numPr>
              <w:rPr>
                <w:color w:val="000000"/>
                <w:sz w:val="24"/>
                <w:szCs w:val="27"/>
              </w:rPr>
            </w:pPr>
            <w:r w:rsidRPr="00FF4687">
              <w:rPr>
                <w:color w:val="000000"/>
                <w:sz w:val="24"/>
                <w:szCs w:val="27"/>
              </w:rPr>
              <w:t>All staff and volunteers warned about potential for Lyme disease during induction.</w:t>
            </w:r>
          </w:p>
          <w:p w:rsidRPr="00FF4687" w:rsidR="00651400" w:rsidP="4312CF84" w:rsidRDefault="00651400" w14:paraId="341AE0D4" w14:textId="77777777">
            <w:pPr>
              <w:pStyle w:val="ListParagraph"/>
              <w:numPr>
                <w:ilvl w:val="0"/>
                <w:numId w:val="21"/>
              </w:numPr>
              <w:rPr>
                <w:color w:val="000000"/>
                <w:sz w:val="24"/>
                <w:szCs w:val="27"/>
              </w:rPr>
            </w:pPr>
            <w:r w:rsidRPr="00FF4687">
              <w:rPr>
                <w:color w:val="000000"/>
                <w:sz w:val="24"/>
                <w:szCs w:val="27"/>
              </w:rPr>
              <w:t>Advice sheets on Lyme disease available in H&amp;S folder.</w:t>
            </w:r>
          </w:p>
          <w:p w:rsidRPr="00FF4687" w:rsidR="00651400" w:rsidP="4312CF84" w:rsidRDefault="00651400" w14:paraId="1A3FAE41" w14:textId="77777777">
            <w:pPr>
              <w:pStyle w:val="ListParagraph"/>
              <w:numPr>
                <w:ilvl w:val="0"/>
                <w:numId w:val="21"/>
              </w:numPr>
              <w:rPr>
                <w:color w:val="000000"/>
                <w:sz w:val="24"/>
                <w:szCs w:val="27"/>
              </w:rPr>
            </w:pPr>
            <w:r w:rsidRPr="00FF4687">
              <w:rPr>
                <w:color w:val="000000"/>
                <w:sz w:val="24"/>
                <w:szCs w:val="27"/>
              </w:rPr>
              <w:t>Trousers, and long sleeves are advised at times of high insect activity, however this must be balanced with weather conditions and risk of heat-related</w:t>
            </w:r>
            <w:r w:rsidRPr="00FF4687">
              <w:rPr>
                <w:color w:val="000000"/>
                <w:sz w:val="24"/>
                <w:szCs w:val="27"/>
              </w:rPr>
              <w:t xml:space="preserve"> conditions.</w:t>
            </w:r>
          </w:p>
          <w:p w:rsidRPr="00FF4687" w:rsidR="00651400" w:rsidP="4312CF84" w:rsidRDefault="00651400" w14:paraId="3C21C49C" w14:textId="77777777">
            <w:pPr>
              <w:pStyle w:val="ListParagraph"/>
              <w:numPr>
                <w:ilvl w:val="0"/>
                <w:numId w:val="21"/>
              </w:numPr>
              <w:rPr>
                <w:color w:val="000000"/>
                <w:sz w:val="24"/>
                <w:szCs w:val="27"/>
              </w:rPr>
            </w:pPr>
            <w:r w:rsidRPr="00FF4687">
              <w:rPr>
                <w:color w:val="000000"/>
                <w:sz w:val="24"/>
                <w:szCs w:val="27"/>
              </w:rPr>
              <w:t xml:space="preserve">Insect bites and sting should be treated immediately and casualties should be monitored for 30 minutes by a responsible adult. </w:t>
            </w:r>
          </w:p>
          <w:p w:rsidRPr="00FF4687" w:rsidR="00FF4687" w:rsidP="4312CF84" w:rsidRDefault="00651400" w14:paraId="3BD09DCE" w14:textId="77777777">
            <w:pPr>
              <w:pStyle w:val="ListParagraph"/>
              <w:numPr>
                <w:ilvl w:val="0"/>
                <w:numId w:val="21"/>
              </w:numPr>
              <w:rPr>
                <w:color w:val="000000"/>
                <w:sz w:val="24"/>
                <w:szCs w:val="27"/>
              </w:rPr>
            </w:pPr>
            <w:r w:rsidRPr="00FF4687">
              <w:rPr>
                <w:color w:val="000000"/>
                <w:sz w:val="24"/>
                <w:szCs w:val="27"/>
              </w:rPr>
              <w:t xml:space="preserve">Do not aggravate dangerous insects. Nests should be cordoned off and area avoided or removed by a trained professional as soon as spotted. </w:t>
            </w:r>
          </w:p>
          <w:p w:rsidRPr="00FF4687" w:rsidR="00FF4687" w:rsidP="4312CF84" w:rsidRDefault="00651400" w14:paraId="11808464" w14:textId="77777777">
            <w:pPr>
              <w:pStyle w:val="ListParagraph"/>
              <w:numPr>
                <w:ilvl w:val="0"/>
                <w:numId w:val="21"/>
              </w:numPr>
              <w:rPr>
                <w:color w:val="000000"/>
                <w:sz w:val="24"/>
                <w:szCs w:val="27"/>
              </w:rPr>
            </w:pPr>
            <w:r w:rsidRPr="00FF4687">
              <w:rPr>
                <w:color w:val="000000"/>
                <w:sz w:val="24"/>
                <w:szCs w:val="27"/>
              </w:rPr>
              <w:t xml:space="preserve">If a stinger is left in the wound, it should be removed if possible by scraping with a fingernail, credit card or other similar item, in accordance with latest first aid advice. </w:t>
            </w:r>
          </w:p>
          <w:p w:rsidRPr="00FF4687" w:rsidR="00FF4687" w:rsidP="4312CF84" w:rsidRDefault="00651400" w14:paraId="2B2E2BE8" w14:textId="77777777">
            <w:pPr>
              <w:pStyle w:val="ListParagraph"/>
              <w:numPr>
                <w:ilvl w:val="0"/>
                <w:numId w:val="21"/>
              </w:numPr>
              <w:rPr>
                <w:color w:val="000000"/>
                <w:sz w:val="24"/>
                <w:szCs w:val="27"/>
              </w:rPr>
            </w:pPr>
            <w:r w:rsidRPr="00FF4687">
              <w:rPr>
                <w:color w:val="000000"/>
                <w:sz w:val="24"/>
                <w:szCs w:val="27"/>
              </w:rPr>
              <w:t xml:space="preserve">If a tick is found, it should be carefully removed with thin tweezers and the area around the bite should be monitored for symptoms as well as the patient's general health. </w:t>
            </w:r>
          </w:p>
          <w:p w:rsidRPr="00FF4687" w:rsidR="00FF4687" w:rsidP="4312CF84" w:rsidRDefault="00651400" w14:paraId="1CBFB7BB" w14:textId="77777777">
            <w:pPr>
              <w:pStyle w:val="ListParagraph"/>
              <w:numPr>
                <w:ilvl w:val="0"/>
                <w:numId w:val="21"/>
              </w:numPr>
              <w:rPr>
                <w:color w:val="000000"/>
                <w:sz w:val="24"/>
                <w:szCs w:val="27"/>
              </w:rPr>
            </w:pPr>
            <w:r w:rsidRPr="00FF4687">
              <w:rPr>
                <w:color w:val="000000"/>
                <w:sz w:val="24"/>
                <w:szCs w:val="27"/>
              </w:rPr>
              <w:lastRenderedPageBreak/>
              <w:t xml:space="preserve">Patient advised to visit doctor. </w:t>
            </w:r>
          </w:p>
          <w:p w:rsidRPr="00FF4687" w:rsidR="00651400" w:rsidP="4312CF84" w:rsidRDefault="00651400" w14:paraId="34F1848F" w14:textId="25572F56">
            <w:pPr>
              <w:pStyle w:val="ListParagraph"/>
              <w:numPr>
                <w:ilvl w:val="0"/>
                <w:numId w:val="21"/>
              </w:numPr>
              <w:rPr>
                <w:color w:val="000000"/>
                <w:sz w:val="24"/>
                <w:szCs w:val="27"/>
              </w:rPr>
            </w:pPr>
            <w:r w:rsidRPr="00FF4687">
              <w:rPr>
                <w:color w:val="000000"/>
                <w:sz w:val="24"/>
                <w:szCs w:val="27"/>
              </w:rPr>
              <w:t>Large groups of insects should be avoided and extra precautions taken if necessary to approach (e.g. specific insect suits, gloves, face shields, etc. as appropriate).</w:t>
            </w:r>
          </w:p>
        </w:tc>
        <w:tc>
          <w:tcPr>
            <w:tcW w:w="1244" w:type="dxa"/>
            <w:shd w:val="clear" w:color="auto" w:fill="auto"/>
          </w:tcPr>
          <w:p w:rsidR="4312CF84" w:rsidP="4312CF84" w:rsidRDefault="00651400" w14:paraId="47BAC0C7" w14:textId="7E3B6BFD">
            <w:pPr>
              <w:rPr>
                <w:rFonts w:eastAsiaTheme="minorEastAsia"/>
                <w:color w:val="000000" w:themeColor="text1"/>
                <w:sz w:val="20"/>
                <w:szCs w:val="20"/>
              </w:rPr>
            </w:pPr>
            <w:r>
              <w:rPr>
                <w:rFonts w:eastAsiaTheme="minorEastAsia"/>
                <w:color w:val="000000" w:themeColor="text1"/>
                <w:sz w:val="20"/>
                <w:szCs w:val="20"/>
              </w:rPr>
              <w:lastRenderedPageBreak/>
              <w:t>3</w:t>
            </w:r>
          </w:p>
        </w:tc>
        <w:tc>
          <w:tcPr>
            <w:tcW w:w="1232" w:type="dxa"/>
            <w:shd w:val="clear" w:color="auto" w:fill="auto"/>
          </w:tcPr>
          <w:p w:rsidR="4312CF84" w:rsidP="4312CF84" w:rsidRDefault="00651400" w14:paraId="07F534D4" w14:textId="48AAC48B">
            <w:pPr>
              <w:rPr>
                <w:rFonts w:eastAsiaTheme="minorEastAsia"/>
                <w:sz w:val="20"/>
                <w:szCs w:val="20"/>
              </w:rPr>
            </w:pPr>
            <w:r>
              <w:rPr>
                <w:rFonts w:eastAsiaTheme="minorEastAsia"/>
                <w:sz w:val="20"/>
                <w:szCs w:val="20"/>
              </w:rPr>
              <w:t>3</w:t>
            </w:r>
          </w:p>
        </w:tc>
        <w:tc>
          <w:tcPr>
            <w:tcW w:w="1236" w:type="dxa"/>
            <w:shd w:val="clear" w:color="auto" w:fill="auto"/>
          </w:tcPr>
          <w:p w:rsidR="4312CF84" w:rsidP="4312CF84" w:rsidRDefault="00651400" w14:paraId="31CC6F65" w14:textId="5A42D73F">
            <w:pPr>
              <w:rPr>
                <w:rFonts w:eastAsiaTheme="minorEastAsia"/>
                <w:sz w:val="20"/>
                <w:szCs w:val="20"/>
              </w:rPr>
            </w:pPr>
            <w:r>
              <w:rPr>
                <w:rFonts w:eastAsiaTheme="minorEastAsia"/>
                <w:sz w:val="20"/>
                <w:szCs w:val="20"/>
              </w:rPr>
              <w:t>9</w:t>
            </w:r>
          </w:p>
        </w:tc>
        <w:tc>
          <w:tcPr>
            <w:tcW w:w="1284" w:type="dxa"/>
            <w:shd w:val="clear" w:color="auto" w:fill="auto"/>
          </w:tcPr>
          <w:p w:rsidR="4312CF84" w:rsidP="4312CF84" w:rsidRDefault="00651400" w14:paraId="7187C017" w14:textId="4AEFEBC9">
            <w:pPr>
              <w:rPr>
                <w:rFonts w:eastAsiaTheme="minorEastAsia"/>
                <w:sz w:val="20"/>
                <w:szCs w:val="20"/>
              </w:rPr>
            </w:pPr>
            <w:r>
              <w:rPr>
                <w:rFonts w:eastAsiaTheme="minorEastAsia"/>
                <w:sz w:val="20"/>
                <w:szCs w:val="20"/>
              </w:rPr>
              <w:t>Medium</w:t>
            </w:r>
          </w:p>
        </w:tc>
      </w:tr>
      <w:tr w:rsidR="4312CF84" w:rsidTr="00931C98" w14:paraId="20CED81D" w14:textId="77777777">
        <w:trPr>
          <w:trHeight w:val="300"/>
        </w:trPr>
        <w:tc>
          <w:tcPr>
            <w:tcW w:w="1999" w:type="dxa"/>
            <w:shd w:val="clear" w:color="auto" w:fill="auto"/>
          </w:tcPr>
          <w:p w:rsidR="4312CF84" w:rsidP="4312CF84" w:rsidRDefault="00651400" w14:paraId="0903C598" w14:textId="1BABE393">
            <w:pPr>
              <w:rPr>
                <w:rFonts w:eastAsiaTheme="minorEastAsia"/>
                <w:color w:val="000000" w:themeColor="text1"/>
                <w:sz w:val="20"/>
                <w:szCs w:val="20"/>
              </w:rPr>
            </w:pPr>
            <w:r w:rsidRPr="00FF4687">
              <w:rPr>
                <w:color w:val="000000"/>
                <w:sz w:val="24"/>
                <w:szCs w:val="27"/>
              </w:rPr>
              <w:t>Sitting around a fire</w:t>
            </w:r>
          </w:p>
        </w:tc>
        <w:tc>
          <w:tcPr>
            <w:tcW w:w="2107" w:type="dxa"/>
            <w:shd w:val="clear" w:color="auto" w:fill="auto"/>
          </w:tcPr>
          <w:p w:rsidRPr="00FF4687" w:rsidR="00651400" w:rsidP="00651400" w:rsidRDefault="00651400" w14:paraId="4F6B27EB" w14:textId="77777777">
            <w:pPr>
              <w:pStyle w:val="NormalWeb"/>
              <w:rPr>
                <w:color w:val="000000"/>
                <w:szCs w:val="27"/>
              </w:rPr>
            </w:pPr>
            <w:r w:rsidRPr="00FF4687">
              <w:rPr>
                <w:color w:val="000000"/>
                <w:szCs w:val="27"/>
              </w:rPr>
              <w:t>Risk of burns</w:t>
            </w:r>
          </w:p>
          <w:p w:rsidRPr="00FF4687" w:rsidR="00651400" w:rsidP="00651400" w:rsidRDefault="00651400" w14:paraId="5CE7456D" w14:textId="77777777">
            <w:pPr>
              <w:pStyle w:val="NormalWeb"/>
              <w:rPr>
                <w:color w:val="000000"/>
                <w:szCs w:val="27"/>
              </w:rPr>
            </w:pPr>
            <w:r w:rsidRPr="00FF4687">
              <w:rPr>
                <w:color w:val="000000"/>
                <w:szCs w:val="27"/>
              </w:rPr>
              <w:t>· Risk of smoke inhalation</w:t>
            </w:r>
          </w:p>
          <w:p w:rsidRPr="00FF4687" w:rsidR="00651400" w:rsidP="00651400" w:rsidRDefault="00651400" w14:paraId="2F5F50D9" w14:textId="77777777">
            <w:pPr>
              <w:pStyle w:val="NormalWeb"/>
              <w:rPr>
                <w:color w:val="000000"/>
                <w:szCs w:val="27"/>
              </w:rPr>
            </w:pPr>
            <w:r w:rsidRPr="00FF4687">
              <w:rPr>
                <w:color w:val="000000"/>
                <w:szCs w:val="27"/>
              </w:rPr>
              <w:t>· Risk of eye irritation</w:t>
            </w:r>
          </w:p>
          <w:p w:rsidRPr="00FF4687" w:rsidR="4312CF84" w:rsidP="4312CF84" w:rsidRDefault="4312CF84" w14:paraId="751C4E49" w14:textId="08E49A2A">
            <w:pPr>
              <w:rPr>
                <w:rFonts w:eastAsiaTheme="minorEastAsia"/>
                <w:color w:val="000000" w:themeColor="text1"/>
                <w:sz w:val="24"/>
                <w:szCs w:val="20"/>
              </w:rPr>
            </w:pPr>
          </w:p>
        </w:tc>
        <w:tc>
          <w:tcPr>
            <w:tcW w:w="6344" w:type="dxa"/>
            <w:shd w:val="clear" w:color="auto" w:fill="auto"/>
          </w:tcPr>
          <w:p w:rsidRPr="00FF4687" w:rsidR="00651400" w:rsidP="4312CF84" w:rsidRDefault="00651400" w14:paraId="49BED4A7" w14:textId="77777777">
            <w:pPr>
              <w:pStyle w:val="ListParagraph"/>
              <w:numPr>
                <w:ilvl w:val="0"/>
                <w:numId w:val="22"/>
              </w:numPr>
              <w:rPr>
                <w:color w:val="000000"/>
                <w:sz w:val="24"/>
                <w:szCs w:val="27"/>
              </w:rPr>
            </w:pPr>
            <w:r w:rsidRPr="00FF4687">
              <w:rPr>
                <w:color w:val="000000"/>
                <w:sz w:val="24"/>
                <w:szCs w:val="27"/>
              </w:rPr>
              <w:t>Seats are at least 2m from fire</w:t>
            </w:r>
          </w:p>
          <w:p w:rsidRPr="00FF4687" w:rsidR="00651400" w:rsidP="00651400" w:rsidRDefault="00651400" w14:paraId="4BC87ABA" w14:textId="77777777">
            <w:pPr>
              <w:pStyle w:val="ListParagraph"/>
              <w:numPr>
                <w:ilvl w:val="0"/>
                <w:numId w:val="22"/>
              </w:numPr>
              <w:rPr>
                <w:color w:val="000000"/>
                <w:sz w:val="24"/>
                <w:szCs w:val="27"/>
              </w:rPr>
            </w:pPr>
            <w:r w:rsidRPr="00FF4687">
              <w:rPr>
                <w:color w:val="000000"/>
                <w:sz w:val="24"/>
                <w:szCs w:val="27"/>
              </w:rPr>
              <w:t xml:space="preserve">Fire extinguisher located in </w:t>
            </w:r>
            <w:proofErr w:type="spellStart"/>
            <w:r w:rsidRPr="00FF4687">
              <w:rPr>
                <w:color w:val="000000"/>
                <w:sz w:val="24"/>
                <w:szCs w:val="27"/>
              </w:rPr>
              <w:t>Thirlings</w:t>
            </w:r>
            <w:proofErr w:type="spellEnd"/>
            <w:r w:rsidRPr="00FF4687">
              <w:rPr>
                <w:color w:val="000000"/>
                <w:sz w:val="24"/>
                <w:szCs w:val="27"/>
              </w:rPr>
              <w:t xml:space="preserve"> hall. </w:t>
            </w:r>
          </w:p>
          <w:p w:rsidRPr="00FF4687" w:rsidR="00FF4687" w:rsidP="00651400" w:rsidRDefault="00651400" w14:paraId="15920CC7" w14:textId="77777777">
            <w:pPr>
              <w:pStyle w:val="ListParagraph"/>
              <w:numPr>
                <w:ilvl w:val="0"/>
                <w:numId w:val="22"/>
              </w:numPr>
              <w:rPr>
                <w:color w:val="000000"/>
                <w:sz w:val="24"/>
                <w:szCs w:val="27"/>
              </w:rPr>
            </w:pPr>
            <w:r w:rsidRPr="00FF4687">
              <w:rPr>
                <w:color w:val="000000"/>
                <w:sz w:val="24"/>
                <w:szCs w:val="27"/>
              </w:rPr>
              <w:t>Fire box including water, fire blanket and fire first aid kit.</w:t>
            </w:r>
          </w:p>
          <w:p w:rsidRPr="00FF4687" w:rsidR="00FF4687" w:rsidP="00651400" w:rsidRDefault="00651400" w14:paraId="00077290" w14:textId="77777777">
            <w:pPr>
              <w:pStyle w:val="ListParagraph"/>
              <w:numPr>
                <w:ilvl w:val="0"/>
                <w:numId w:val="22"/>
              </w:numPr>
              <w:rPr>
                <w:color w:val="000000"/>
                <w:sz w:val="24"/>
                <w:szCs w:val="27"/>
              </w:rPr>
            </w:pPr>
            <w:r w:rsidRPr="00FF4687">
              <w:rPr>
                <w:color w:val="000000"/>
                <w:sz w:val="24"/>
                <w:szCs w:val="27"/>
              </w:rPr>
              <w:t xml:space="preserve">Keep the fire small (less than 60cm across and flames approx. 60cm high) </w:t>
            </w:r>
          </w:p>
          <w:p w:rsidRPr="00FF4687" w:rsidR="00FF4687" w:rsidP="00651400" w:rsidRDefault="00651400" w14:paraId="1DD29F16" w14:textId="77777777">
            <w:pPr>
              <w:pStyle w:val="ListParagraph"/>
              <w:numPr>
                <w:ilvl w:val="0"/>
                <w:numId w:val="22"/>
              </w:numPr>
              <w:rPr>
                <w:color w:val="000000"/>
                <w:sz w:val="24"/>
                <w:szCs w:val="27"/>
              </w:rPr>
            </w:pPr>
            <w:r w:rsidRPr="00FF4687">
              <w:rPr>
                <w:color w:val="000000"/>
                <w:sz w:val="24"/>
                <w:szCs w:val="27"/>
              </w:rPr>
              <w:t xml:space="preserve">Keep any flammable liquid or gas in any form of container at least 5m from the fire. </w:t>
            </w:r>
          </w:p>
          <w:p w:rsidRPr="00FF4687" w:rsidR="00FF4687" w:rsidP="00651400" w:rsidRDefault="00651400" w14:paraId="423B4A78" w14:textId="77777777">
            <w:pPr>
              <w:pStyle w:val="ListParagraph"/>
              <w:numPr>
                <w:ilvl w:val="0"/>
                <w:numId w:val="22"/>
              </w:numPr>
              <w:rPr>
                <w:color w:val="000000"/>
                <w:sz w:val="24"/>
                <w:szCs w:val="27"/>
              </w:rPr>
            </w:pPr>
            <w:r w:rsidRPr="00FF4687">
              <w:rPr>
                <w:color w:val="000000"/>
                <w:sz w:val="24"/>
                <w:szCs w:val="27"/>
              </w:rPr>
              <w:t xml:space="preserve">Have at least 5l </w:t>
            </w:r>
            <w:r w:rsidRPr="00FF4687" w:rsidR="00FF4687">
              <w:rPr>
                <w:color w:val="000000"/>
                <w:sz w:val="24"/>
                <w:szCs w:val="27"/>
              </w:rPr>
              <w:t>cold water instantly available.</w:t>
            </w:r>
          </w:p>
          <w:p w:rsidRPr="00FF4687" w:rsidR="00FF4687" w:rsidP="00651400" w:rsidRDefault="00651400" w14:paraId="06AD7D06" w14:textId="77777777">
            <w:pPr>
              <w:pStyle w:val="ListParagraph"/>
              <w:numPr>
                <w:ilvl w:val="0"/>
                <w:numId w:val="22"/>
              </w:numPr>
              <w:rPr>
                <w:color w:val="000000"/>
                <w:sz w:val="24"/>
                <w:szCs w:val="27"/>
              </w:rPr>
            </w:pPr>
            <w:r w:rsidRPr="00FF4687">
              <w:rPr>
                <w:color w:val="000000"/>
                <w:sz w:val="24"/>
                <w:szCs w:val="27"/>
              </w:rPr>
              <w:t>Have cling film to hand for covering burns that result in open wounds.</w:t>
            </w:r>
          </w:p>
          <w:p w:rsidRPr="00FF4687" w:rsidR="00FF4687" w:rsidP="00651400" w:rsidRDefault="00651400" w14:paraId="0AA2F4D4" w14:textId="77777777">
            <w:pPr>
              <w:pStyle w:val="ListParagraph"/>
              <w:numPr>
                <w:ilvl w:val="0"/>
                <w:numId w:val="22"/>
              </w:numPr>
              <w:rPr>
                <w:color w:val="000000"/>
                <w:sz w:val="24"/>
                <w:szCs w:val="27"/>
              </w:rPr>
            </w:pPr>
            <w:r w:rsidRPr="00FF4687">
              <w:rPr>
                <w:color w:val="000000"/>
                <w:sz w:val="24"/>
                <w:szCs w:val="27"/>
              </w:rPr>
              <w:t xml:space="preserve"> Long hair to be tied back. </w:t>
            </w:r>
          </w:p>
          <w:p w:rsidRPr="00FF4687" w:rsidR="00FF4687" w:rsidP="00651400" w:rsidRDefault="00651400" w14:paraId="46D3EEF7" w14:textId="77777777">
            <w:pPr>
              <w:pStyle w:val="ListParagraph"/>
              <w:numPr>
                <w:ilvl w:val="0"/>
                <w:numId w:val="22"/>
              </w:numPr>
              <w:rPr>
                <w:color w:val="000000"/>
                <w:sz w:val="24"/>
                <w:szCs w:val="27"/>
              </w:rPr>
            </w:pPr>
            <w:r w:rsidRPr="00FF4687">
              <w:rPr>
                <w:color w:val="000000"/>
                <w:sz w:val="24"/>
                <w:szCs w:val="27"/>
              </w:rPr>
              <w:t xml:space="preserve">Only well supervised children to be invited to approach the fire (within the fire circle) for activities. </w:t>
            </w:r>
          </w:p>
          <w:p w:rsidRPr="00FF4687" w:rsidR="00FF4687" w:rsidP="00651400" w:rsidRDefault="00651400" w14:paraId="55E280E1" w14:textId="77777777">
            <w:pPr>
              <w:pStyle w:val="ListParagraph"/>
              <w:numPr>
                <w:ilvl w:val="0"/>
                <w:numId w:val="22"/>
              </w:numPr>
              <w:rPr>
                <w:color w:val="000000"/>
                <w:sz w:val="24"/>
                <w:szCs w:val="27"/>
              </w:rPr>
            </w:pPr>
            <w:r w:rsidRPr="00FF4687">
              <w:rPr>
                <w:color w:val="000000"/>
                <w:sz w:val="24"/>
                <w:szCs w:val="27"/>
              </w:rPr>
              <w:t>Add sticks to existing fire in small</w:t>
            </w:r>
            <w:r w:rsidRPr="00FF4687">
              <w:rPr>
                <w:color w:val="000000"/>
                <w:sz w:val="24"/>
                <w:szCs w:val="27"/>
              </w:rPr>
              <w:t xml:space="preserve"> </w:t>
            </w:r>
            <w:r w:rsidRPr="00FF4687" w:rsidR="00FF4687">
              <w:rPr>
                <w:color w:val="000000"/>
                <w:sz w:val="24"/>
                <w:szCs w:val="27"/>
              </w:rPr>
              <w:t>amounts.</w:t>
            </w:r>
          </w:p>
          <w:p w:rsidRPr="00FF4687" w:rsidR="00FF4687" w:rsidP="00651400" w:rsidRDefault="00651400" w14:paraId="0FB43527" w14:textId="77777777">
            <w:pPr>
              <w:pStyle w:val="ListParagraph"/>
              <w:numPr>
                <w:ilvl w:val="0"/>
                <w:numId w:val="22"/>
              </w:numPr>
              <w:rPr>
                <w:color w:val="000000"/>
                <w:sz w:val="24"/>
                <w:szCs w:val="27"/>
              </w:rPr>
            </w:pPr>
            <w:r w:rsidRPr="00FF4687">
              <w:rPr>
                <w:color w:val="000000"/>
                <w:sz w:val="24"/>
                <w:szCs w:val="27"/>
              </w:rPr>
              <w:t>Never use petrol o</w:t>
            </w:r>
            <w:r w:rsidRPr="00FF4687" w:rsidR="00FF4687">
              <w:rPr>
                <w:color w:val="000000"/>
                <w:sz w:val="24"/>
                <w:szCs w:val="27"/>
              </w:rPr>
              <w:t>r flammable spirits for a fire.</w:t>
            </w:r>
          </w:p>
          <w:p w:rsidRPr="00FF4687" w:rsidR="00FF4687" w:rsidP="00651400" w:rsidRDefault="00651400" w14:paraId="1E674D7E" w14:textId="77777777">
            <w:pPr>
              <w:pStyle w:val="ListParagraph"/>
              <w:numPr>
                <w:ilvl w:val="0"/>
                <w:numId w:val="22"/>
              </w:numPr>
              <w:rPr>
                <w:color w:val="000000"/>
                <w:sz w:val="24"/>
                <w:szCs w:val="27"/>
              </w:rPr>
            </w:pPr>
            <w:r w:rsidRPr="00FF4687">
              <w:rPr>
                <w:color w:val="000000"/>
                <w:sz w:val="24"/>
                <w:szCs w:val="27"/>
              </w:rPr>
              <w:t xml:space="preserve">Never burn treated timber. </w:t>
            </w:r>
          </w:p>
          <w:p w:rsidRPr="00FF4687" w:rsidR="00FF4687" w:rsidP="00651400" w:rsidRDefault="00651400" w14:paraId="3D4B6BC8" w14:textId="77777777">
            <w:pPr>
              <w:pStyle w:val="ListParagraph"/>
              <w:numPr>
                <w:ilvl w:val="0"/>
                <w:numId w:val="22"/>
              </w:numPr>
              <w:rPr>
                <w:color w:val="000000"/>
                <w:sz w:val="24"/>
                <w:szCs w:val="27"/>
              </w:rPr>
            </w:pPr>
            <w:r w:rsidRPr="00FF4687">
              <w:rPr>
                <w:color w:val="000000"/>
                <w:sz w:val="24"/>
                <w:szCs w:val="27"/>
              </w:rPr>
              <w:t xml:space="preserve">Never add flammable liquids to a fire that is already burning. </w:t>
            </w:r>
          </w:p>
          <w:p w:rsidRPr="00FF4687" w:rsidR="00FF4687" w:rsidP="00651400" w:rsidRDefault="00651400" w14:paraId="789A2099" w14:textId="77777777">
            <w:pPr>
              <w:pStyle w:val="ListParagraph"/>
              <w:numPr>
                <w:ilvl w:val="0"/>
                <w:numId w:val="22"/>
              </w:numPr>
              <w:rPr>
                <w:color w:val="000000"/>
                <w:sz w:val="24"/>
                <w:szCs w:val="27"/>
              </w:rPr>
            </w:pPr>
            <w:r w:rsidRPr="00FF4687">
              <w:rPr>
                <w:color w:val="000000"/>
                <w:sz w:val="24"/>
                <w:szCs w:val="27"/>
              </w:rPr>
              <w:t xml:space="preserve">Burn only seasoned wood, preferably Ash, otherwise another low-smoke wood. </w:t>
            </w:r>
          </w:p>
          <w:p w:rsidRPr="00FF4687" w:rsidR="00FF4687" w:rsidP="00651400" w:rsidRDefault="00651400" w14:paraId="2611F4E4" w14:textId="77777777">
            <w:pPr>
              <w:pStyle w:val="ListParagraph"/>
              <w:numPr>
                <w:ilvl w:val="0"/>
                <w:numId w:val="22"/>
              </w:numPr>
              <w:rPr>
                <w:color w:val="000000"/>
                <w:sz w:val="24"/>
                <w:szCs w:val="27"/>
              </w:rPr>
            </w:pPr>
            <w:r w:rsidRPr="00FF4687">
              <w:rPr>
                <w:color w:val="000000"/>
                <w:sz w:val="24"/>
                <w:szCs w:val="27"/>
              </w:rPr>
              <w:t xml:space="preserve">Warn visitors that the room will be smoky and pre-existing cardiac or respiratory illnesses may be exacerbated by this. </w:t>
            </w:r>
          </w:p>
          <w:p w:rsidRPr="00FF4687" w:rsidR="00FF4687" w:rsidP="00651400" w:rsidRDefault="00651400" w14:paraId="23A880FB" w14:textId="77777777">
            <w:pPr>
              <w:pStyle w:val="ListParagraph"/>
              <w:numPr>
                <w:ilvl w:val="0"/>
                <w:numId w:val="22"/>
              </w:numPr>
              <w:rPr>
                <w:color w:val="000000"/>
                <w:sz w:val="24"/>
                <w:szCs w:val="27"/>
              </w:rPr>
            </w:pPr>
            <w:r w:rsidRPr="00FF4687">
              <w:rPr>
                <w:color w:val="000000"/>
                <w:sz w:val="24"/>
                <w:szCs w:val="27"/>
              </w:rPr>
              <w:t xml:space="preserve">Monitor smoke. </w:t>
            </w:r>
          </w:p>
          <w:p w:rsidRPr="00FF4687" w:rsidR="00FF4687" w:rsidP="00651400" w:rsidRDefault="00651400" w14:paraId="5D303180" w14:textId="77777777">
            <w:pPr>
              <w:pStyle w:val="ListParagraph"/>
              <w:numPr>
                <w:ilvl w:val="0"/>
                <w:numId w:val="22"/>
              </w:numPr>
              <w:rPr>
                <w:color w:val="000000"/>
                <w:sz w:val="24"/>
                <w:szCs w:val="27"/>
              </w:rPr>
            </w:pPr>
            <w:r w:rsidRPr="00FF4687">
              <w:rPr>
                <w:color w:val="000000"/>
                <w:sz w:val="24"/>
                <w:szCs w:val="27"/>
              </w:rPr>
              <w:lastRenderedPageBreak/>
              <w:t xml:space="preserve">Extinguish the fire and move outside if the group leader feels that smoke levels are too high or if there are any signs that it is causing problems for anyone in the room. </w:t>
            </w:r>
          </w:p>
          <w:p w:rsidRPr="00FF4687" w:rsidR="00651400" w:rsidP="00651400" w:rsidRDefault="00651400" w14:paraId="07827EAA" w14:textId="77777777">
            <w:pPr>
              <w:pStyle w:val="ListParagraph"/>
              <w:numPr>
                <w:ilvl w:val="0"/>
                <w:numId w:val="22"/>
              </w:numPr>
              <w:rPr>
                <w:color w:val="000000"/>
                <w:sz w:val="24"/>
                <w:szCs w:val="27"/>
              </w:rPr>
            </w:pPr>
            <w:r w:rsidRPr="00FF4687">
              <w:rPr>
                <w:color w:val="000000"/>
                <w:sz w:val="24"/>
                <w:szCs w:val="27"/>
              </w:rPr>
              <w:t>Depending on wind conditions it may be necessary to close windows and doors to enable smoke to exit through thatched roof.</w:t>
            </w:r>
          </w:p>
          <w:p w:rsidRPr="00FF4687" w:rsidR="00FF4687" w:rsidP="00651400" w:rsidRDefault="00FF4687" w14:paraId="69AE5BF8" w14:textId="77777777">
            <w:pPr>
              <w:pStyle w:val="ListParagraph"/>
              <w:numPr>
                <w:ilvl w:val="0"/>
                <w:numId w:val="22"/>
              </w:numPr>
              <w:rPr>
                <w:color w:val="000000"/>
                <w:sz w:val="24"/>
                <w:szCs w:val="27"/>
              </w:rPr>
            </w:pPr>
            <w:r w:rsidRPr="00FF4687">
              <w:rPr>
                <w:color w:val="000000"/>
                <w:sz w:val="24"/>
                <w:szCs w:val="27"/>
              </w:rPr>
              <w:t>Children/adults with respiratory conditions should be advised to sit near the door.</w:t>
            </w:r>
          </w:p>
          <w:p w:rsidRPr="00FF4687" w:rsidR="00FF4687" w:rsidP="00FF4687" w:rsidRDefault="00FF4687" w14:paraId="6394F4E2" w14:textId="62A899B8">
            <w:pPr>
              <w:pStyle w:val="ListParagraph"/>
              <w:numPr>
                <w:ilvl w:val="0"/>
                <w:numId w:val="22"/>
              </w:numPr>
              <w:rPr>
                <w:color w:val="000000"/>
                <w:sz w:val="24"/>
                <w:szCs w:val="27"/>
              </w:rPr>
            </w:pPr>
            <w:r w:rsidRPr="00FF4687">
              <w:rPr>
                <w:color w:val="000000"/>
                <w:sz w:val="24"/>
                <w:szCs w:val="27"/>
              </w:rPr>
              <w:t>Children and adults will be told that once the fire is lit, they cannot stand up or move around the building without first making Jarrow Hall education staff aware. If movement is necessary, Jarrow Hall staff will ensure this is done in a safe manner.</w:t>
            </w:r>
          </w:p>
        </w:tc>
        <w:tc>
          <w:tcPr>
            <w:tcW w:w="1244" w:type="dxa"/>
            <w:shd w:val="clear" w:color="auto" w:fill="auto"/>
          </w:tcPr>
          <w:p w:rsidR="4312CF84" w:rsidP="4312CF84" w:rsidRDefault="00FF4687" w14:paraId="2CCFC923" w14:textId="791E0DF8">
            <w:pPr>
              <w:rPr>
                <w:rFonts w:eastAsiaTheme="minorEastAsia"/>
                <w:color w:val="000000" w:themeColor="text1"/>
                <w:sz w:val="20"/>
                <w:szCs w:val="20"/>
              </w:rPr>
            </w:pPr>
            <w:r>
              <w:rPr>
                <w:rFonts w:eastAsiaTheme="minorEastAsia"/>
                <w:color w:val="000000" w:themeColor="text1"/>
                <w:sz w:val="20"/>
                <w:szCs w:val="20"/>
              </w:rPr>
              <w:lastRenderedPageBreak/>
              <w:t>1</w:t>
            </w:r>
          </w:p>
        </w:tc>
        <w:tc>
          <w:tcPr>
            <w:tcW w:w="1232" w:type="dxa"/>
            <w:shd w:val="clear" w:color="auto" w:fill="auto"/>
          </w:tcPr>
          <w:p w:rsidR="4312CF84" w:rsidP="4312CF84" w:rsidRDefault="00FF4687" w14:paraId="66BC99D2" w14:textId="110AD30A">
            <w:pPr>
              <w:rPr>
                <w:rFonts w:eastAsiaTheme="minorEastAsia"/>
                <w:sz w:val="20"/>
                <w:szCs w:val="20"/>
              </w:rPr>
            </w:pPr>
            <w:r>
              <w:rPr>
                <w:rFonts w:eastAsiaTheme="minorEastAsia"/>
                <w:sz w:val="20"/>
                <w:szCs w:val="20"/>
              </w:rPr>
              <w:t>6</w:t>
            </w:r>
          </w:p>
        </w:tc>
        <w:tc>
          <w:tcPr>
            <w:tcW w:w="1236" w:type="dxa"/>
            <w:shd w:val="clear" w:color="auto" w:fill="auto"/>
          </w:tcPr>
          <w:p w:rsidR="4312CF84" w:rsidP="4312CF84" w:rsidRDefault="00FF4687" w14:paraId="100B9B83" w14:textId="674EE87E">
            <w:pPr>
              <w:rPr>
                <w:rFonts w:eastAsiaTheme="minorEastAsia"/>
                <w:sz w:val="20"/>
                <w:szCs w:val="20"/>
              </w:rPr>
            </w:pPr>
            <w:r>
              <w:rPr>
                <w:rFonts w:eastAsiaTheme="minorEastAsia"/>
                <w:sz w:val="20"/>
                <w:szCs w:val="20"/>
              </w:rPr>
              <w:t>6</w:t>
            </w:r>
          </w:p>
        </w:tc>
        <w:tc>
          <w:tcPr>
            <w:tcW w:w="1284" w:type="dxa"/>
            <w:shd w:val="clear" w:color="auto" w:fill="auto"/>
          </w:tcPr>
          <w:p w:rsidR="4312CF84" w:rsidP="4312CF84" w:rsidRDefault="00FF4687" w14:paraId="73E687AC" w14:textId="036D8515">
            <w:pPr>
              <w:rPr>
                <w:rFonts w:eastAsiaTheme="minorEastAsia"/>
                <w:sz w:val="20"/>
                <w:szCs w:val="20"/>
              </w:rPr>
            </w:pPr>
            <w:r>
              <w:rPr>
                <w:rFonts w:eastAsiaTheme="minorEastAsia"/>
                <w:sz w:val="20"/>
                <w:szCs w:val="20"/>
              </w:rPr>
              <w:t>Low</w:t>
            </w:r>
          </w:p>
        </w:tc>
      </w:tr>
      <w:tr w:rsidR="00FF4687" w:rsidTr="00FF4687" w14:paraId="265C6BD6" w14:textId="77777777">
        <w:trPr>
          <w:trHeight w:val="640"/>
        </w:trPr>
        <w:tc>
          <w:tcPr>
            <w:tcW w:w="1999" w:type="dxa"/>
            <w:shd w:val="clear" w:color="auto" w:fill="auto"/>
          </w:tcPr>
          <w:p w:rsidR="00FF4687" w:rsidP="4312CF84" w:rsidRDefault="00FF4687" w14:paraId="5169DF16" w14:textId="454BE63E">
            <w:pPr>
              <w:rPr>
                <w:rFonts w:eastAsiaTheme="minorEastAsia"/>
                <w:color w:val="000000" w:themeColor="text1"/>
                <w:sz w:val="20"/>
                <w:szCs w:val="20"/>
              </w:rPr>
            </w:pPr>
            <w:r w:rsidRPr="00FF4687">
              <w:rPr>
                <w:color w:val="000000"/>
                <w:sz w:val="24"/>
                <w:szCs w:val="27"/>
              </w:rPr>
              <w:t>Overhanging branches</w:t>
            </w:r>
          </w:p>
        </w:tc>
        <w:tc>
          <w:tcPr>
            <w:tcW w:w="2107" w:type="dxa"/>
            <w:shd w:val="clear" w:color="auto" w:fill="auto"/>
          </w:tcPr>
          <w:p w:rsidRPr="00FF4687" w:rsidR="00FF4687" w:rsidP="00FF4687" w:rsidRDefault="00FF4687" w14:paraId="137A786A" w14:textId="2AA12E4B">
            <w:pPr>
              <w:pStyle w:val="NormalWeb"/>
              <w:numPr>
                <w:ilvl w:val="0"/>
                <w:numId w:val="24"/>
              </w:numPr>
              <w:rPr>
                <w:color w:val="000000"/>
                <w:szCs w:val="27"/>
              </w:rPr>
            </w:pPr>
            <w:r w:rsidRPr="00FF4687">
              <w:rPr>
                <w:color w:val="000000"/>
                <w:szCs w:val="27"/>
              </w:rPr>
              <w:t>Chance of wound,</w:t>
            </w:r>
            <w:r w:rsidRPr="00FF4687">
              <w:rPr>
                <w:color w:val="000000"/>
                <w:szCs w:val="27"/>
              </w:rPr>
              <w:t xml:space="preserve"> </w:t>
            </w:r>
            <w:r w:rsidRPr="00FF4687">
              <w:rPr>
                <w:color w:val="000000"/>
                <w:szCs w:val="27"/>
              </w:rPr>
              <w:t>particularly to face or head</w:t>
            </w:r>
          </w:p>
          <w:p w:rsidR="00FF4687" w:rsidP="4312CF84" w:rsidRDefault="00FF4687" w14:paraId="36D860C8" w14:textId="257DE607">
            <w:pPr>
              <w:rPr>
                <w:rFonts w:eastAsiaTheme="minorEastAsia"/>
                <w:color w:val="000000" w:themeColor="text1"/>
                <w:sz w:val="20"/>
                <w:szCs w:val="20"/>
              </w:rPr>
            </w:pPr>
          </w:p>
        </w:tc>
        <w:tc>
          <w:tcPr>
            <w:tcW w:w="6344" w:type="dxa"/>
            <w:shd w:val="clear" w:color="auto" w:fill="auto"/>
          </w:tcPr>
          <w:p w:rsidRPr="00FF4687" w:rsidR="00FF4687" w:rsidP="4312CF84" w:rsidRDefault="00FF4687" w14:paraId="5AFC6461" w14:textId="77777777">
            <w:pPr>
              <w:pStyle w:val="ListParagraph"/>
              <w:numPr>
                <w:ilvl w:val="0"/>
                <w:numId w:val="23"/>
              </w:numPr>
              <w:rPr>
                <w:color w:val="000000"/>
                <w:sz w:val="24"/>
                <w:szCs w:val="27"/>
              </w:rPr>
            </w:pPr>
            <w:r w:rsidRPr="00FF4687">
              <w:rPr>
                <w:color w:val="000000"/>
                <w:sz w:val="24"/>
                <w:szCs w:val="27"/>
              </w:rPr>
              <w:t>Eye wash carried in first aid kits</w:t>
            </w:r>
          </w:p>
          <w:p w:rsidRPr="00FF4687" w:rsidR="00FF4687" w:rsidP="4312CF84" w:rsidRDefault="00FF4687" w14:paraId="025E43F3" w14:textId="77777777">
            <w:pPr>
              <w:pStyle w:val="ListParagraph"/>
              <w:numPr>
                <w:ilvl w:val="0"/>
                <w:numId w:val="23"/>
              </w:numPr>
              <w:rPr>
                <w:color w:val="000000"/>
                <w:sz w:val="24"/>
                <w:szCs w:val="27"/>
              </w:rPr>
            </w:pPr>
            <w:r w:rsidRPr="00FF4687">
              <w:rPr>
                <w:color w:val="000000"/>
                <w:sz w:val="24"/>
                <w:szCs w:val="27"/>
              </w:rPr>
              <w:t xml:space="preserve">Seek medical attention at Sunderland Eye Infirmary if eye wounded. </w:t>
            </w:r>
          </w:p>
          <w:p w:rsidRPr="00FF4687" w:rsidR="00FF4687" w:rsidP="4312CF84" w:rsidRDefault="00FF4687" w14:paraId="3713E487" w14:textId="3A705449">
            <w:pPr>
              <w:pStyle w:val="ListParagraph"/>
              <w:numPr>
                <w:ilvl w:val="0"/>
                <w:numId w:val="23"/>
              </w:numPr>
              <w:rPr>
                <w:color w:val="000000"/>
                <w:sz w:val="27"/>
                <w:szCs w:val="27"/>
              </w:rPr>
            </w:pPr>
            <w:r w:rsidRPr="00FF4687">
              <w:rPr>
                <w:color w:val="000000"/>
                <w:sz w:val="24"/>
                <w:szCs w:val="27"/>
              </w:rPr>
              <w:t>Do not run with sticks in hands.</w:t>
            </w:r>
          </w:p>
        </w:tc>
        <w:tc>
          <w:tcPr>
            <w:tcW w:w="1244" w:type="dxa"/>
            <w:shd w:val="clear" w:color="auto" w:fill="auto"/>
          </w:tcPr>
          <w:p w:rsidR="00FF4687" w:rsidP="4312CF84" w:rsidRDefault="00FF4687" w14:paraId="01383F57" w14:textId="07CDDCB6">
            <w:pPr>
              <w:rPr>
                <w:rFonts w:eastAsiaTheme="minorEastAsia"/>
                <w:color w:val="000000" w:themeColor="text1"/>
                <w:sz w:val="20"/>
                <w:szCs w:val="20"/>
              </w:rPr>
            </w:pPr>
            <w:r>
              <w:rPr>
                <w:rFonts w:eastAsiaTheme="minorEastAsia"/>
                <w:color w:val="000000" w:themeColor="text1"/>
                <w:sz w:val="20"/>
                <w:szCs w:val="20"/>
              </w:rPr>
              <w:t>2</w:t>
            </w:r>
          </w:p>
        </w:tc>
        <w:tc>
          <w:tcPr>
            <w:tcW w:w="1232" w:type="dxa"/>
            <w:shd w:val="clear" w:color="auto" w:fill="auto"/>
          </w:tcPr>
          <w:p w:rsidR="00FF4687" w:rsidP="4312CF84" w:rsidRDefault="00FF4687" w14:paraId="3DB9D62A" w14:textId="2119ED06">
            <w:pPr>
              <w:rPr>
                <w:rFonts w:eastAsiaTheme="minorEastAsia"/>
                <w:sz w:val="20"/>
                <w:szCs w:val="20"/>
              </w:rPr>
            </w:pPr>
            <w:r>
              <w:rPr>
                <w:rFonts w:eastAsiaTheme="minorEastAsia"/>
                <w:sz w:val="20"/>
                <w:szCs w:val="20"/>
              </w:rPr>
              <w:t>3</w:t>
            </w:r>
          </w:p>
        </w:tc>
        <w:tc>
          <w:tcPr>
            <w:tcW w:w="1236" w:type="dxa"/>
            <w:shd w:val="clear" w:color="auto" w:fill="auto"/>
          </w:tcPr>
          <w:p w:rsidR="00FF4687" w:rsidP="4312CF84" w:rsidRDefault="00FF4687" w14:paraId="368926E4" w14:textId="7AA6B9EC">
            <w:pPr>
              <w:rPr>
                <w:rFonts w:eastAsiaTheme="minorEastAsia"/>
                <w:sz w:val="20"/>
                <w:szCs w:val="20"/>
              </w:rPr>
            </w:pPr>
            <w:r>
              <w:rPr>
                <w:rFonts w:eastAsiaTheme="minorEastAsia"/>
                <w:sz w:val="20"/>
                <w:szCs w:val="20"/>
              </w:rPr>
              <w:t>6</w:t>
            </w:r>
          </w:p>
        </w:tc>
        <w:tc>
          <w:tcPr>
            <w:tcW w:w="1284" w:type="dxa"/>
            <w:shd w:val="clear" w:color="auto" w:fill="auto"/>
          </w:tcPr>
          <w:p w:rsidR="00FF4687" w:rsidP="4312CF84" w:rsidRDefault="00FF4687" w14:paraId="3B5B7800" w14:textId="57673C6B">
            <w:pPr>
              <w:rPr>
                <w:rFonts w:eastAsiaTheme="minorEastAsia"/>
                <w:sz w:val="20"/>
                <w:szCs w:val="20"/>
              </w:rPr>
            </w:pPr>
            <w:r>
              <w:rPr>
                <w:rFonts w:eastAsiaTheme="minorEastAsia"/>
                <w:sz w:val="20"/>
                <w:szCs w:val="20"/>
              </w:rPr>
              <w:t>Low</w:t>
            </w:r>
          </w:p>
        </w:tc>
      </w:tr>
      <w:tr w:rsidR="00FF4687" w:rsidTr="00931C98" w14:paraId="0A04A11E" w14:textId="77777777">
        <w:trPr>
          <w:trHeight w:val="640"/>
        </w:trPr>
        <w:tc>
          <w:tcPr>
            <w:tcW w:w="1999" w:type="dxa"/>
            <w:shd w:val="clear" w:color="auto" w:fill="auto"/>
          </w:tcPr>
          <w:p w:rsidRPr="00FF4687" w:rsidR="00FF4687" w:rsidP="4312CF84" w:rsidRDefault="00FF4687" w14:paraId="01296A72" w14:textId="2F3A4CB7">
            <w:pPr>
              <w:rPr>
                <w:color w:val="000000"/>
                <w:sz w:val="24"/>
                <w:szCs w:val="27"/>
              </w:rPr>
            </w:pPr>
            <w:r w:rsidRPr="001A0E15">
              <w:rPr>
                <w:color w:val="000000"/>
                <w:sz w:val="24"/>
                <w:szCs w:val="27"/>
              </w:rPr>
              <w:t>Multiple groups on site</w:t>
            </w:r>
          </w:p>
        </w:tc>
        <w:tc>
          <w:tcPr>
            <w:tcW w:w="2107" w:type="dxa"/>
            <w:shd w:val="clear" w:color="auto" w:fill="auto"/>
          </w:tcPr>
          <w:p w:rsidR="00FF4687" w:rsidP="00FF4687" w:rsidRDefault="001A0E15" w14:paraId="5CD567D6" w14:textId="77777777">
            <w:pPr>
              <w:pStyle w:val="NormalWeb"/>
              <w:numPr>
                <w:ilvl w:val="0"/>
                <w:numId w:val="24"/>
              </w:numPr>
              <w:rPr>
                <w:color w:val="000000"/>
                <w:szCs w:val="27"/>
              </w:rPr>
            </w:pPr>
            <w:r>
              <w:rPr>
                <w:color w:val="000000"/>
                <w:szCs w:val="27"/>
              </w:rPr>
              <w:t>Chance of conflicting interests</w:t>
            </w:r>
          </w:p>
          <w:p w:rsidRPr="00FF4687" w:rsidR="001A0E15" w:rsidP="00FF4687" w:rsidRDefault="001A0E15" w14:paraId="2CE541C0" w14:textId="3B109215">
            <w:pPr>
              <w:pStyle w:val="NormalWeb"/>
              <w:numPr>
                <w:ilvl w:val="0"/>
                <w:numId w:val="24"/>
              </w:numPr>
              <w:rPr>
                <w:color w:val="000000"/>
                <w:szCs w:val="27"/>
              </w:rPr>
            </w:pPr>
            <w:r>
              <w:rPr>
                <w:color w:val="000000"/>
                <w:szCs w:val="27"/>
              </w:rPr>
              <w:t>Increased chance of separation or confusion.</w:t>
            </w:r>
          </w:p>
        </w:tc>
        <w:tc>
          <w:tcPr>
            <w:tcW w:w="6344" w:type="dxa"/>
            <w:shd w:val="clear" w:color="auto" w:fill="auto"/>
          </w:tcPr>
          <w:p w:rsidRPr="001A0E15" w:rsidR="00FF4687" w:rsidP="4312CF84" w:rsidRDefault="00FF4687" w14:paraId="414D74E2" w14:textId="77777777">
            <w:pPr>
              <w:pStyle w:val="ListParagraph"/>
              <w:numPr>
                <w:ilvl w:val="0"/>
                <w:numId w:val="23"/>
              </w:numPr>
              <w:rPr>
                <w:color w:val="000000"/>
                <w:szCs w:val="27"/>
              </w:rPr>
            </w:pPr>
            <w:r w:rsidRPr="001A0E15">
              <w:rPr>
                <w:color w:val="000000"/>
                <w:sz w:val="24"/>
                <w:szCs w:val="27"/>
              </w:rPr>
              <w:t>When conducting hazardous tasks, ensure all members of group are aware of possibility of other people being on site.</w:t>
            </w:r>
          </w:p>
          <w:p w:rsidRPr="00FF4687" w:rsidR="00FF4687" w:rsidP="4312CF84" w:rsidRDefault="00FF4687" w14:paraId="72182E47" w14:textId="7F17C35E">
            <w:pPr>
              <w:pStyle w:val="ListParagraph"/>
              <w:numPr>
                <w:ilvl w:val="0"/>
                <w:numId w:val="23"/>
              </w:numPr>
              <w:rPr>
                <w:color w:val="000000"/>
                <w:sz w:val="24"/>
                <w:szCs w:val="27"/>
              </w:rPr>
            </w:pPr>
            <w:r w:rsidRPr="001A0E15">
              <w:rPr>
                <w:color w:val="000000"/>
                <w:sz w:val="24"/>
                <w:szCs w:val="27"/>
              </w:rPr>
              <w:t>Make all staff aware of activities to be undertaken each day.</w:t>
            </w:r>
          </w:p>
        </w:tc>
        <w:tc>
          <w:tcPr>
            <w:tcW w:w="1244" w:type="dxa"/>
            <w:shd w:val="clear" w:color="auto" w:fill="auto"/>
          </w:tcPr>
          <w:p w:rsidR="00FF4687" w:rsidP="4312CF84" w:rsidRDefault="00FF4687" w14:paraId="24B442BB" w14:textId="77777777">
            <w:pPr>
              <w:rPr>
                <w:rFonts w:eastAsiaTheme="minorEastAsia"/>
                <w:color w:val="000000" w:themeColor="text1"/>
                <w:sz w:val="20"/>
                <w:szCs w:val="20"/>
              </w:rPr>
            </w:pPr>
          </w:p>
        </w:tc>
        <w:tc>
          <w:tcPr>
            <w:tcW w:w="1232" w:type="dxa"/>
            <w:shd w:val="clear" w:color="auto" w:fill="auto"/>
          </w:tcPr>
          <w:p w:rsidR="00FF4687" w:rsidP="4312CF84" w:rsidRDefault="00FF4687" w14:paraId="3270D594" w14:textId="77777777">
            <w:pPr>
              <w:rPr>
                <w:rFonts w:eastAsiaTheme="minorEastAsia"/>
                <w:sz w:val="20"/>
                <w:szCs w:val="20"/>
              </w:rPr>
            </w:pPr>
          </w:p>
        </w:tc>
        <w:tc>
          <w:tcPr>
            <w:tcW w:w="1236" w:type="dxa"/>
            <w:shd w:val="clear" w:color="auto" w:fill="auto"/>
          </w:tcPr>
          <w:p w:rsidR="00FF4687" w:rsidP="4312CF84" w:rsidRDefault="00FF4687" w14:paraId="2DBE59D8" w14:textId="77777777">
            <w:pPr>
              <w:rPr>
                <w:rFonts w:eastAsiaTheme="minorEastAsia"/>
                <w:sz w:val="20"/>
                <w:szCs w:val="20"/>
              </w:rPr>
            </w:pPr>
          </w:p>
        </w:tc>
        <w:tc>
          <w:tcPr>
            <w:tcW w:w="1284" w:type="dxa"/>
            <w:shd w:val="clear" w:color="auto" w:fill="auto"/>
          </w:tcPr>
          <w:p w:rsidR="00FF4687" w:rsidP="4312CF84" w:rsidRDefault="00FF4687" w14:paraId="7A898D74" w14:textId="77777777">
            <w:pPr>
              <w:rPr>
                <w:rFonts w:eastAsiaTheme="minorEastAsia"/>
                <w:sz w:val="20"/>
                <w:szCs w:val="20"/>
              </w:rPr>
            </w:pPr>
          </w:p>
        </w:tc>
      </w:tr>
      <w:tr w:rsidR="00FF4687" w:rsidTr="00931C98" w14:paraId="1A9EC4E8" w14:textId="77777777">
        <w:trPr>
          <w:trHeight w:val="640"/>
        </w:trPr>
        <w:tc>
          <w:tcPr>
            <w:tcW w:w="1999" w:type="dxa"/>
            <w:shd w:val="clear" w:color="auto" w:fill="auto"/>
          </w:tcPr>
          <w:p w:rsidRPr="00FF4687" w:rsidR="00FF4687" w:rsidP="4312CF84" w:rsidRDefault="001A0E15" w14:paraId="6EA5A6AE" w14:textId="242B7E4A">
            <w:pPr>
              <w:rPr>
                <w:color w:val="000000"/>
                <w:sz w:val="24"/>
                <w:szCs w:val="27"/>
              </w:rPr>
            </w:pPr>
            <w:r>
              <w:rPr>
                <w:color w:val="000000"/>
                <w:sz w:val="24"/>
                <w:szCs w:val="27"/>
              </w:rPr>
              <w:t>Steps</w:t>
            </w:r>
          </w:p>
        </w:tc>
        <w:tc>
          <w:tcPr>
            <w:tcW w:w="2107" w:type="dxa"/>
            <w:shd w:val="clear" w:color="auto" w:fill="auto"/>
          </w:tcPr>
          <w:p w:rsidRPr="00FF4687" w:rsidR="00FF4687" w:rsidP="00FF4687" w:rsidRDefault="001A0E15" w14:paraId="63F8568C" w14:textId="587E0316">
            <w:pPr>
              <w:pStyle w:val="NormalWeb"/>
              <w:numPr>
                <w:ilvl w:val="0"/>
                <w:numId w:val="24"/>
              </w:numPr>
              <w:rPr>
                <w:color w:val="000000"/>
                <w:szCs w:val="27"/>
              </w:rPr>
            </w:pPr>
            <w:r>
              <w:rPr>
                <w:color w:val="000000"/>
                <w:szCs w:val="27"/>
              </w:rPr>
              <w:t xml:space="preserve">Chance of trips and falls </w:t>
            </w:r>
          </w:p>
        </w:tc>
        <w:tc>
          <w:tcPr>
            <w:tcW w:w="6344" w:type="dxa"/>
            <w:shd w:val="clear" w:color="auto" w:fill="auto"/>
          </w:tcPr>
          <w:p w:rsidR="00FF4687" w:rsidP="001A0E15" w:rsidRDefault="001A0E15" w14:paraId="7A9D75A2" w14:textId="77777777">
            <w:pPr>
              <w:pStyle w:val="ListParagraph"/>
              <w:numPr>
                <w:ilvl w:val="0"/>
                <w:numId w:val="24"/>
              </w:numPr>
              <w:rPr>
                <w:color w:val="000000"/>
                <w:sz w:val="24"/>
                <w:szCs w:val="27"/>
              </w:rPr>
            </w:pPr>
            <w:r>
              <w:rPr>
                <w:color w:val="000000"/>
                <w:sz w:val="24"/>
                <w:szCs w:val="27"/>
              </w:rPr>
              <w:t>Ramps available as an alternative</w:t>
            </w:r>
          </w:p>
          <w:p w:rsidR="001A0E15" w:rsidP="001A0E15" w:rsidRDefault="001A0E15" w14:paraId="723D9DC6" w14:textId="77777777">
            <w:pPr>
              <w:pStyle w:val="ListParagraph"/>
              <w:numPr>
                <w:ilvl w:val="0"/>
                <w:numId w:val="24"/>
              </w:numPr>
              <w:rPr>
                <w:color w:val="000000"/>
                <w:sz w:val="24"/>
                <w:szCs w:val="27"/>
              </w:rPr>
            </w:pPr>
            <w:r>
              <w:rPr>
                <w:color w:val="000000"/>
                <w:sz w:val="24"/>
                <w:szCs w:val="27"/>
              </w:rPr>
              <w:t>Good grip maintained on all steps of they are not to be used</w:t>
            </w:r>
          </w:p>
          <w:p w:rsidRPr="00FF4687" w:rsidR="001A0E15" w:rsidP="001A0E15" w:rsidRDefault="001A0E15" w14:paraId="491D2415" w14:textId="51DF2D15">
            <w:pPr>
              <w:pStyle w:val="ListParagraph"/>
              <w:numPr>
                <w:ilvl w:val="0"/>
                <w:numId w:val="24"/>
              </w:numPr>
              <w:rPr>
                <w:color w:val="000000"/>
                <w:sz w:val="24"/>
                <w:szCs w:val="27"/>
              </w:rPr>
            </w:pPr>
            <w:r>
              <w:rPr>
                <w:color w:val="000000"/>
                <w:sz w:val="24"/>
                <w:szCs w:val="27"/>
              </w:rPr>
              <w:lastRenderedPageBreak/>
              <w:t>Steps checked before visit.</w:t>
            </w:r>
          </w:p>
        </w:tc>
        <w:tc>
          <w:tcPr>
            <w:tcW w:w="1244" w:type="dxa"/>
            <w:shd w:val="clear" w:color="auto" w:fill="auto"/>
          </w:tcPr>
          <w:p w:rsidR="00FF4687" w:rsidP="4312CF84" w:rsidRDefault="001A0E15" w14:paraId="7DFE10B1" w14:textId="79D15C96">
            <w:pPr>
              <w:rPr>
                <w:rFonts w:eastAsiaTheme="minorEastAsia"/>
                <w:color w:val="000000" w:themeColor="text1"/>
                <w:sz w:val="20"/>
                <w:szCs w:val="20"/>
              </w:rPr>
            </w:pPr>
            <w:r>
              <w:rPr>
                <w:rFonts w:eastAsiaTheme="minorEastAsia"/>
                <w:color w:val="000000" w:themeColor="text1"/>
                <w:sz w:val="20"/>
                <w:szCs w:val="20"/>
              </w:rPr>
              <w:lastRenderedPageBreak/>
              <w:t>2</w:t>
            </w:r>
          </w:p>
        </w:tc>
        <w:tc>
          <w:tcPr>
            <w:tcW w:w="1232" w:type="dxa"/>
            <w:shd w:val="clear" w:color="auto" w:fill="auto"/>
          </w:tcPr>
          <w:p w:rsidR="00FF4687" w:rsidP="4312CF84" w:rsidRDefault="001A0E15" w14:paraId="16D3590E" w14:textId="6FD9DE26">
            <w:pPr>
              <w:rPr>
                <w:rFonts w:eastAsiaTheme="minorEastAsia"/>
                <w:sz w:val="20"/>
                <w:szCs w:val="20"/>
              </w:rPr>
            </w:pPr>
            <w:r>
              <w:rPr>
                <w:rFonts w:eastAsiaTheme="minorEastAsia"/>
                <w:sz w:val="20"/>
                <w:szCs w:val="20"/>
              </w:rPr>
              <w:t>2</w:t>
            </w:r>
          </w:p>
        </w:tc>
        <w:tc>
          <w:tcPr>
            <w:tcW w:w="1236" w:type="dxa"/>
            <w:shd w:val="clear" w:color="auto" w:fill="auto"/>
          </w:tcPr>
          <w:p w:rsidR="00FF4687" w:rsidP="4312CF84" w:rsidRDefault="001A0E15" w14:paraId="450C2037" w14:textId="142C5B28">
            <w:pPr>
              <w:rPr>
                <w:rFonts w:eastAsiaTheme="minorEastAsia"/>
                <w:sz w:val="20"/>
                <w:szCs w:val="20"/>
              </w:rPr>
            </w:pPr>
            <w:r>
              <w:rPr>
                <w:rFonts w:eastAsiaTheme="minorEastAsia"/>
                <w:sz w:val="20"/>
                <w:szCs w:val="20"/>
              </w:rPr>
              <w:t>4</w:t>
            </w:r>
          </w:p>
        </w:tc>
        <w:tc>
          <w:tcPr>
            <w:tcW w:w="1284" w:type="dxa"/>
            <w:shd w:val="clear" w:color="auto" w:fill="auto"/>
          </w:tcPr>
          <w:p w:rsidR="00FF4687" w:rsidP="4312CF84" w:rsidRDefault="001A0E15" w14:paraId="7D3CA54F" w14:textId="7A3E160B">
            <w:pPr>
              <w:rPr>
                <w:rFonts w:eastAsiaTheme="minorEastAsia"/>
                <w:sz w:val="20"/>
                <w:szCs w:val="20"/>
              </w:rPr>
            </w:pPr>
            <w:r>
              <w:rPr>
                <w:rFonts w:eastAsiaTheme="minorEastAsia"/>
                <w:sz w:val="20"/>
                <w:szCs w:val="20"/>
              </w:rPr>
              <w:t>Low</w:t>
            </w:r>
            <w:bookmarkStart w:name="_GoBack" w:id="0"/>
            <w:bookmarkEnd w:id="0"/>
          </w:p>
        </w:tc>
      </w:tr>
    </w:tbl>
    <w:p w:rsidRPr="007B192D" w:rsidR="000545BC" w:rsidP="00BE7E0C" w:rsidRDefault="000545BC" w14:paraId="7BBA90A9" w14:textId="1E7D214F">
      <w:pPr>
        <w:spacing w:after="0" w:line="240" w:lineRule="auto"/>
        <w:rPr>
          <w:rFonts w:ascii="Arial" w:hAnsi="Arial" w:cs="Arial"/>
        </w:rPr>
      </w:pPr>
    </w:p>
    <w:p w:rsidR="008C3CB3" w:rsidP="00BE7E0C" w:rsidRDefault="008C3CB3" w14:paraId="41739483" w14:textId="4373E4F4">
      <w:pPr>
        <w:spacing w:after="0" w:line="240" w:lineRule="auto"/>
        <w:rPr>
          <w:rFonts w:ascii="Arial" w:hAnsi="Arial" w:cs="Arial"/>
        </w:rPr>
      </w:pPr>
    </w:p>
    <w:p w:rsidR="00E9548D" w:rsidP="00BE7E0C" w:rsidRDefault="00E9548D" w14:paraId="50232C59" w14:textId="14EABB03">
      <w:pPr>
        <w:spacing w:after="0" w:line="240" w:lineRule="auto"/>
        <w:rPr>
          <w:rFonts w:ascii="Arial" w:hAnsi="Arial" w:cs="Arial"/>
        </w:rPr>
      </w:pPr>
    </w:p>
    <w:p w:rsidR="00E9548D" w:rsidP="00BE7E0C" w:rsidRDefault="00E9548D" w14:paraId="0C1516B1" w14:textId="4F6BA279">
      <w:pPr>
        <w:spacing w:after="0" w:line="240" w:lineRule="auto"/>
        <w:rPr>
          <w:rFonts w:ascii="Arial" w:hAnsi="Arial" w:cs="Arial"/>
        </w:rPr>
      </w:pPr>
    </w:p>
    <w:p w:rsidR="00E9548D" w:rsidP="00BE7E0C" w:rsidRDefault="00E9548D" w14:paraId="6F44DF9C" w14:textId="404353D7">
      <w:pPr>
        <w:spacing w:after="0" w:line="240" w:lineRule="auto"/>
        <w:rPr>
          <w:rFonts w:ascii="Arial" w:hAnsi="Arial" w:cs="Arial"/>
        </w:rPr>
      </w:pPr>
    </w:p>
    <w:p w:rsidR="00E9548D" w:rsidP="00BE7E0C" w:rsidRDefault="00E9548D" w14:paraId="71F435CB" w14:textId="148F9E78">
      <w:pPr>
        <w:spacing w:after="0" w:line="240" w:lineRule="auto"/>
        <w:rPr>
          <w:rFonts w:ascii="Arial" w:hAnsi="Arial" w:cs="Arial"/>
        </w:rPr>
      </w:pPr>
    </w:p>
    <w:p w:rsidR="00E9548D" w:rsidP="00BE7E0C" w:rsidRDefault="00E9548D" w14:paraId="64BF10A6" w14:textId="77777777">
      <w:pPr>
        <w:spacing w:after="0" w:line="240" w:lineRule="auto"/>
        <w:rPr>
          <w:rFonts w:ascii="Arial" w:hAnsi="Arial" w:cs="Arial"/>
        </w:rPr>
      </w:pPr>
    </w:p>
    <w:p w:rsidR="00E9548D" w:rsidP="00BE7E0C" w:rsidRDefault="00E9548D" w14:paraId="3BA08D79" w14:textId="19603FD0">
      <w:pPr>
        <w:spacing w:after="0" w:line="240" w:lineRule="auto"/>
        <w:rPr>
          <w:rFonts w:ascii="Arial" w:hAnsi="Arial" w:cs="Arial"/>
        </w:rPr>
      </w:pPr>
    </w:p>
    <w:p w:rsidR="00E9548D" w:rsidP="00BE7E0C" w:rsidRDefault="00E9548D" w14:paraId="1C7CD4C6" w14:textId="7BFB6AF8">
      <w:pPr>
        <w:spacing w:after="0" w:line="240" w:lineRule="auto"/>
        <w:rPr>
          <w:rFonts w:ascii="Arial" w:hAnsi="Arial" w:cs="Arial"/>
        </w:rPr>
      </w:pPr>
    </w:p>
    <w:p w:rsidR="00E9548D" w:rsidP="00BE7E0C" w:rsidRDefault="00E9548D" w14:paraId="7743B163" w14:textId="0E50EE56">
      <w:pPr>
        <w:spacing w:after="0" w:line="240" w:lineRule="auto"/>
        <w:rPr>
          <w:rFonts w:ascii="Arial" w:hAnsi="Arial" w:cs="Arial"/>
        </w:rPr>
      </w:pPr>
    </w:p>
    <w:p w:rsidR="00275D46" w:rsidP="00BE7E0C" w:rsidRDefault="00275D46" w14:paraId="51D41CAD" w14:textId="515D04F8">
      <w:pPr>
        <w:spacing w:after="0" w:line="240" w:lineRule="auto"/>
        <w:rPr>
          <w:rFonts w:ascii="Arial" w:hAnsi="Arial" w:cs="Arial"/>
        </w:rPr>
      </w:pPr>
    </w:p>
    <w:p w:rsidR="00275D46" w:rsidP="00BE7E0C" w:rsidRDefault="00275D46" w14:paraId="78947C0D" w14:textId="7367F661">
      <w:pPr>
        <w:spacing w:after="0" w:line="240" w:lineRule="auto"/>
        <w:rPr>
          <w:rFonts w:ascii="Arial" w:hAnsi="Arial" w:cs="Arial"/>
        </w:rPr>
      </w:pPr>
    </w:p>
    <w:p w:rsidR="00275D46" w:rsidP="00BE7E0C" w:rsidRDefault="00275D46" w14:paraId="7663EA96" w14:textId="722B665D">
      <w:pPr>
        <w:spacing w:after="0" w:line="240" w:lineRule="auto"/>
        <w:rPr>
          <w:rFonts w:ascii="Arial" w:hAnsi="Arial" w:cs="Arial"/>
        </w:rPr>
      </w:pPr>
    </w:p>
    <w:p w:rsidR="00275D46" w:rsidP="00BE7E0C" w:rsidRDefault="00275D46" w14:paraId="0602F0F4" w14:textId="39E27B29">
      <w:pPr>
        <w:spacing w:after="0" w:line="240" w:lineRule="auto"/>
        <w:rPr>
          <w:rFonts w:ascii="Arial" w:hAnsi="Arial" w:cs="Arial"/>
        </w:rPr>
      </w:pPr>
    </w:p>
    <w:p w:rsidR="00275D46" w:rsidP="00BE7E0C" w:rsidRDefault="00275D46" w14:paraId="409BA86A" w14:textId="77777777">
      <w:pPr>
        <w:spacing w:after="0" w:line="240" w:lineRule="auto"/>
        <w:rPr>
          <w:rFonts w:ascii="Arial" w:hAnsi="Arial" w:cs="Arial"/>
        </w:rPr>
      </w:pPr>
    </w:p>
    <w:p w:rsidR="00E9548D" w:rsidP="00BE7E0C" w:rsidRDefault="00E9548D" w14:paraId="4395F10E" w14:textId="6A4D90B5">
      <w:pPr>
        <w:spacing w:after="0" w:line="240" w:lineRule="auto"/>
        <w:rPr>
          <w:rFonts w:ascii="Arial" w:hAnsi="Arial" w:cs="Arial"/>
        </w:rPr>
      </w:pPr>
    </w:p>
    <w:p w:rsidRPr="007B192D" w:rsidR="00E9548D" w:rsidP="00BE7E0C" w:rsidRDefault="00E9548D" w14:paraId="3CB55BCD" w14:textId="77777777">
      <w:pPr>
        <w:spacing w:after="0" w:line="240" w:lineRule="auto"/>
        <w:rPr>
          <w:rFonts w:ascii="Arial" w:hAnsi="Arial" w:cs="Arial"/>
        </w:rPr>
      </w:pPr>
    </w:p>
    <w:p w:rsidRPr="007B192D" w:rsidR="00DA3259" w:rsidP="00BE7E0C" w:rsidRDefault="00DA3259" w14:paraId="34CE2B7C" w14:textId="64670D36">
      <w:pPr>
        <w:spacing w:after="0" w:line="240" w:lineRule="auto"/>
        <w:rPr>
          <w:rFonts w:ascii="Arial" w:hAnsi="Arial" w:cs="Arial"/>
        </w:rPr>
      </w:pPr>
    </w:p>
    <w:tbl>
      <w:tblPr>
        <w:tblStyle w:val="TableGrid"/>
        <w:tblW w:w="0" w:type="auto"/>
        <w:tblLook w:val="04A0" w:firstRow="1" w:lastRow="0" w:firstColumn="1" w:lastColumn="0" w:noHBand="0" w:noVBand="1"/>
      </w:tblPr>
      <w:tblGrid>
        <w:gridCol w:w="15388"/>
      </w:tblGrid>
      <w:tr w:rsidRPr="007B192D" w:rsidR="008B4AAC" w:rsidTr="457D44D2" w14:paraId="17A6E8B9" w14:textId="77777777">
        <w:tc>
          <w:tcPr>
            <w:tcW w:w="15388" w:type="dxa"/>
            <w:shd w:val="clear" w:color="auto" w:fill="BFBFBF" w:themeFill="background1" w:themeFillShade="BF"/>
          </w:tcPr>
          <w:p w:rsidRPr="007B192D" w:rsidR="008B4AAC" w:rsidP="00B75276" w:rsidRDefault="008B4AAC" w14:paraId="7E88CC35" w14:textId="77777777">
            <w:pPr>
              <w:jc w:val="center"/>
              <w:rPr>
                <w:rFonts w:ascii="Arial" w:hAnsi="Arial" w:cs="Arial"/>
                <w:b/>
                <w:bCs/>
              </w:rPr>
            </w:pPr>
            <w:r w:rsidRPr="007B192D">
              <w:rPr>
                <w:rFonts w:ascii="Arial" w:hAnsi="Arial" w:cs="Arial"/>
                <w:b/>
                <w:bCs/>
              </w:rPr>
              <w:t>Positive Environmental Impact</w:t>
            </w:r>
          </w:p>
          <w:p w:rsidRPr="007B192D" w:rsidR="008B4AAC" w:rsidP="00B75276" w:rsidRDefault="008B4AAC" w14:paraId="610F0104" w14:textId="77777777">
            <w:pPr>
              <w:jc w:val="center"/>
              <w:rPr>
                <w:rFonts w:ascii="Arial" w:hAnsi="Arial" w:cs="Arial"/>
              </w:rPr>
            </w:pPr>
          </w:p>
        </w:tc>
      </w:tr>
      <w:tr w:rsidRPr="007B192D" w:rsidR="008B4AAC" w:rsidTr="457D44D2" w14:paraId="3507AB18" w14:textId="77777777">
        <w:tc>
          <w:tcPr>
            <w:tcW w:w="15388" w:type="dxa"/>
          </w:tcPr>
          <w:p w:rsidRPr="007B192D" w:rsidR="008B4AAC" w:rsidP="006858B1" w:rsidRDefault="008B4AAC" w14:paraId="1D0BC981" w14:textId="77777777">
            <w:pPr>
              <w:rPr>
                <w:rFonts w:ascii="Arial" w:hAnsi="Arial" w:cs="Arial"/>
              </w:rPr>
            </w:pPr>
          </w:p>
          <w:p w:rsidRPr="007B192D" w:rsidR="006858B1" w:rsidP="0020322F" w:rsidRDefault="006858B1" w14:paraId="0429073F" w14:textId="683E0AB7">
            <w:pPr>
              <w:rPr>
                <w:rFonts w:ascii="Arial" w:hAnsi="Arial" w:cs="Arial"/>
              </w:rPr>
            </w:pPr>
          </w:p>
        </w:tc>
      </w:tr>
    </w:tbl>
    <w:p w:rsidRPr="007B192D" w:rsidR="008B4AAC" w:rsidP="008B4AAC" w:rsidRDefault="008B4AAC" w14:paraId="023B7BD5"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5129"/>
        <w:gridCol w:w="5129"/>
        <w:gridCol w:w="5130"/>
      </w:tblGrid>
      <w:tr w:rsidRPr="007B192D" w:rsidR="008B4AAC" w:rsidTr="457D44D2" w14:paraId="5B790798" w14:textId="77777777">
        <w:tc>
          <w:tcPr>
            <w:tcW w:w="15388" w:type="dxa"/>
            <w:gridSpan w:val="3"/>
            <w:shd w:val="clear" w:color="auto" w:fill="BFBFBF" w:themeFill="background1" w:themeFillShade="BF"/>
          </w:tcPr>
          <w:p w:rsidRPr="007B192D" w:rsidR="008B4AAC" w:rsidP="00B75276" w:rsidRDefault="008B4AAC" w14:paraId="3F0A5220" w14:textId="77777777">
            <w:pPr>
              <w:jc w:val="center"/>
              <w:rPr>
                <w:rFonts w:ascii="Arial" w:hAnsi="Arial" w:cs="Arial"/>
                <w:b/>
                <w:bCs/>
              </w:rPr>
            </w:pPr>
            <w:r w:rsidRPr="007B192D">
              <w:rPr>
                <w:rFonts w:ascii="Arial" w:hAnsi="Arial" w:cs="Arial"/>
                <w:b/>
                <w:bCs/>
              </w:rPr>
              <w:t>Negative Environmental Impact</w:t>
            </w:r>
          </w:p>
          <w:p w:rsidRPr="007B192D" w:rsidR="008B4AAC" w:rsidP="00B75276" w:rsidRDefault="008B4AAC" w14:paraId="09FD74DD" w14:textId="77777777">
            <w:pPr>
              <w:jc w:val="center"/>
              <w:rPr>
                <w:rFonts w:ascii="Arial" w:hAnsi="Arial" w:cs="Arial"/>
                <w:b/>
                <w:bCs/>
              </w:rPr>
            </w:pPr>
          </w:p>
        </w:tc>
      </w:tr>
      <w:tr w:rsidRPr="007B192D" w:rsidR="008B4AAC" w:rsidTr="457D44D2" w14:paraId="13C6471B" w14:textId="77777777">
        <w:tc>
          <w:tcPr>
            <w:tcW w:w="5129" w:type="dxa"/>
          </w:tcPr>
          <w:p w:rsidRPr="007B192D" w:rsidR="008B4AAC" w:rsidP="00B75276" w:rsidRDefault="008B4AAC" w14:paraId="4D252CBB" w14:textId="77777777">
            <w:pPr>
              <w:rPr>
                <w:rFonts w:ascii="Arial" w:hAnsi="Arial" w:cs="Arial"/>
                <w:b/>
                <w:bCs/>
              </w:rPr>
            </w:pPr>
            <w:r w:rsidRPr="007B192D">
              <w:rPr>
                <w:rFonts w:ascii="Arial" w:hAnsi="Arial" w:cs="Arial"/>
                <w:b/>
                <w:bCs/>
              </w:rPr>
              <w:t>Description</w:t>
            </w:r>
          </w:p>
          <w:p w:rsidRPr="007B192D" w:rsidR="008B4AAC" w:rsidP="00B75276" w:rsidRDefault="008B4AAC" w14:paraId="2631EBF6" w14:textId="77777777">
            <w:pPr>
              <w:rPr>
                <w:rFonts w:ascii="Arial" w:hAnsi="Arial" w:cs="Arial"/>
              </w:rPr>
            </w:pPr>
          </w:p>
        </w:tc>
        <w:tc>
          <w:tcPr>
            <w:tcW w:w="5129" w:type="dxa"/>
          </w:tcPr>
          <w:p w:rsidRPr="007B192D" w:rsidR="008B4AAC" w:rsidP="00B75276" w:rsidRDefault="008B4AAC" w14:paraId="6435F0AA" w14:textId="77777777">
            <w:pPr>
              <w:rPr>
                <w:rFonts w:ascii="Arial" w:hAnsi="Arial" w:cs="Arial"/>
                <w:b/>
                <w:bCs/>
              </w:rPr>
            </w:pPr>
            <w:r w:rsidRPr="007B192D">
              <w:rPr>
                <w:rFonts w:ascii="Arial" w:hAnsi="Arial" w:cs="Arial"/>
                <w:b/>
                <w:bCs/>
              </w:rPr>
              <w:t>Environmental Controls (if applicable)</w:t>
            </w:r>
          </w:p>
          <w:p w:rsidRPr="007B192D" w:rsidR="008B4AAC" w:rsidP="00B75276" w:rsidRDefault="008B4AAC" w14:paraId="045EA1B9" w14:textId="77777777">
            <w:pPr>
              <w:rPr>
                <w:rFonts w:ascii="Arial" w:hAnsi="Arial" w:cs="Arial"/>
              </w:rPr>
            </w:pPr>
          </w:p>
        </w:tc>
        <w:tc>
          <w:tcPr>
            <w:tcW w:w="5130" w:type="dxa"/>
          </w:tcPr>
          <w:p w:rsidRPr="007B192D" w:rsidR="008B4AAC" w:rsidP="00B75276" w:rsidRDefault="008B4AAC" w14:paraId="3D6EE244" w14:textId="77777777">
            <w:pPr>
              <w:rPr>
                <w:rFonts w:ascii="Arial" w:hAnsi="Arial" w:cs="Arial"/>
                <w:b/>
                <w:bCs/>
              </w:rPr>
            </w:pPr>
            <w:r w:rsidRPr="007B192D">
              <w:rPr>
                <w:rFonts w:ascii="Arial" w:hAnsi="Arial" w:cs="Arial"/>
                <w:b/>
                <w:bCs/>
              </w:rPr>
              <w:t>Justifications</w:t>
            </w:r>
          </w:p>
          <w:p w:rsidRPr="007B192D" w:rsidR="008B4AAC" w:rsidP="00B75276" w:rsidRDefault="008B4AAC" w14:paraId="61EB1D0C" w14:textId="77777777">
            <w:pPr>
              <w:rPr>
                <w:rFonts w:ascii="Arial" w:hAnsi="Arial" w:cs="Arial"/>
              </w:rPr>
            </w:pPr>
          </w:p>
        </w:tc>
      </w:tr>
      <w:tr w:rsidRPr="007B192D" w:rsidR="008B4AAC" w:rsidTr="457D44D2" w14:paraId="75967A85" w14:textId="77777777">
        <w:tc>
          <w:tcPr>
            <w:tcW w:w="5129" w:type="dxa"/>
          </w:tcPr>
          <w:p w:rsidRPr="007B192D" w:rsidR="008B4AAC" w:rsidP="00B75276" w:rsidRDefault="00FF4687" w14:paraId="38A27FF2" w14:textId="3658ED97">
            <w:pPr>
              <w:rPr>
                <w:rFonts w:ascii="Arial" w:hAnsi="Arial" w:cs="Arial"/>
              </w:rPr>
            </w:pPr>
            <w:r>
              <w:rPr>
                <w:rFonts w:ascii="Arial" w:hAnsi="Arial" w:cs="Arial"/>
              </w:rPr>
              <w:t>Burning wood</w:t>
            </w:r>
          </w:p>
        </w:tc>
        <w:tc>
          <w:tcPr>
            <w:tcW w:w="5129" w:type="dxa"/>
          </w:tcPr>
          <w:p w:rsidRPr="007B192D" w:rsidR="008B4AAC" w:rsidP="00B75276" w:rsidRDefault="00FF4687" w14:paraId="750CF047" w14:textId="741C43B7">
            <w:pPr>
              <w:rPr>
                <w:rFonts w:ascii="Arial" w:hAnsi="Arial" w:cs="Arial"/>
              </w:rPr>
            </w:pPr>
            <w:r>
              <w:rPr>
                <w:rFonts w:ascii="Arial" w:hAnsi="Arial" w:cs="Arial"/>
              </w:rPr>
              <w:t>Only done for a short time</w:t>
            </w:r>
          </w:p>
        </w:tc>
        <w:tc>
          <w:tcPr>
            <w:tcW w:w="5130" w:type="dxa"/>
          </w:tcPr>
          <w:p w:rsidR="008B4AAC" w:rsidP="00B75276" w:rsidRDefault="00FF4687" w14:paraId="6C79F483" w14:textId="240EA512">
            <w:pPr>
              <w:rPr>
                <w:rFonts w:ascii="Arial" w:hAnsi="Arial" w:cs="Arial"/>
              </w:rPr>
            </w:pPr>
            <w:r>
              <w:rPr>
                <w:rFonts w:ascii="Arial" w:hAnsi="Arial" w:cs="Arial"/>
              </w:rPr>
              <w:t>Help children to understand how people in the past survived and the benefits of renewable/carbon neutral fuels</w:t>
            </w:r>
          </w:p>
          <w:p w:rsidRPr="007B192D" w:rsidR="0020322F" w:rsidP="00B75276" w:rsidRDefault="0020322F" w14:paraId="0C6ABB0C" w14:textId="31CBA4B1">
            <w:pPr>
              <w:rPr>
                <w:rFonts w:ascii="Arial" w:hAnsi="Arial" w:cs="Arial"/>
              </w:rPr>
            </w:pPr>
          </w:p>
        </w:tc>
      </w:tr>
      <w:tr w:rsidRPr="007B192D" w:rsidR="008B4AAC" w:rsidTr="457D44D2" w14:paraId="03631EF0" w14:textId="77777777">
        <w:tc>
          <w:tcPr>
            <w:tcW w:w="5129" w:type="dxa"/>
          </w:tcPr>
          <w:p w:rsidRPr="007B192D" w:rsidR="008B4AAC" w:rsidP="00B75276" w:rsidRDefault="008B4AAC" w14:paraId="28E7453E" w14:textId="77777777">
            <w:pPr>
              <w:rPr>
                <w:rFonts w:ascii="Arial" w:hAnsi="Arial" w:cs="Arial"/>
              </w:rPr>
            </w:pPr>
          </w:p>
          <w:p w:rsidRPr="007B192D" w:rsidR="008B4AAC" w:rsidP="00B75276" w:rsidRDefault="008B4AAC" w14:paraId="4B5817FD" w14:textId="77777777">
            <w:pPr>
              <w:rPr>
                <w:rFonts w:ascii="Arial" w:hAnsi="Arial" w:cs="Arial"/>
              </w:rPr>
            </w:pPr>
          </w:p>
        </w:tc>
        <w:tc>
          <w:tcPr>
            <w:tcW w:w="5129" w:type="dxa"/>
          </w:tcPr>
          <w:p w:rsidRPr="007B192D" w:rsidR="008B4AAC" w:rsidP="00B75276" w:rsidRDefault="008B4AAC" w14:paraId="0D9D3528" w14:textId="77777777">
            <w:pPr>
              <w:rPr>
                <w:rFonts w:ascii="Arial" w:hAnsi="Arial" w:cs="Arial"/>
              </w:rPr>
            </w:pPr>
          </w:p>
        </w:tc>
        <w:tc>
          <w:tcPr>
            <w:tcW w:w="5130" w:type="dxa"/>
          </w:tcPr>
          <w:p w:rsidRPr="007B192D" w:rsidR="008B4AAC" w:rsidP="00B75276" w:rsidRDefault="008B4AAC" w14:paraId="630CF6C0" w14:textId="77777777">
            <w:pPr>
              <w:rPr>
                <w:rFonts w:ascii="Arial" w:hAnsi="Arial" w:cs="Arial"/>
              </w:rPr>
            </w:pPr>
          </w:p>
        </w:tc>
      </w:tr>
    </w:tbl>
    <w:p w:rsidRPr="007B192D" w:rsidR="00DA3259" w:rsidP="00BE7E0C" w:rsidRDefault="00DA3259" w14:paraId="6072B04D" w14:textId="622003E3">
      <w:pPr>
        <w:spacing w:after="0" w:line="240" w:lineRule="auto"/>
        <w:rPr>
          <w:rFonts w:ascii="Arial" w:hAnsi="Arial" w:cs="Arial"/>
        </w:rPr>
      </w:pPr>
    </w:p>
    <w:tbl>
      <w:tblPr>
        <w:tblStyle w:val="TableGrid"/>
        <w:tblW w:w="0" w:type="auto"/>
        <w:tblLook w:val="04A0" w:firstRow="1" w:lastRow="0" w:firstColumn="1" w:lastColumn="0" w:noHBand="0" w:noVBand="1"/>
      </w:tblPr>
      <w:tblGrid>
        <w:gridCol w:w="15388"/>
      </w:tblGrid>
      <w:tr w:rsidRPr="007B192D" w:rsidR="008C3CB3" w:rsidTr="4312CF84" w14:paraId="6D287B35" w14:textId="77777777">
        <w:tc>
          <w:tcPr>
            <w:tcW w:w="15388" w:type="dxa"/>
            <w:shd w:val="clear" w:color="auto" w:fill="BFBFBF" w:themeFill="background1" w:themeFillShade="BF"/>
          </w:tcPr>
          <w:p w:rsidRPr="007B192D" w:rsidR="008C3CB3" w:rsidP="002E5B38" w:rsidRDefault="008C3CB3" w14:paraId="5F6309D8" w14:textId="3A9D076E">
            <w:pPr>
              <w:jc w:val="center"/>
              <w:rPr>
                <w:rFonts w:ascii="Arial" w:hAnsi="Arial" w:cs="Arial"/>
                <w:b/>
                <w:bCs/>
              </w:rPr>
            </w:pPr>
            <w:r w:rsidRPr="007B192D">
              <w:rPr>
                <w:rFonts w:ascii="Arial" w:hAnsi="Arial" w:cs="Arial"/>
                <w:b/>
                <w:bCs/>
              </w:rPr>
              <w:lastRenderedPageBreak/>
              <w:t>Compliance</w:t>
            </w:r>
          </w:p>
          <w:p w:rsidRPr="007B192D" w:rsidR="008C3CB3" w:rsidP="002E5B38" w:rsidRDefault="008C3CB3" w14:paraId="757D90CA" w14:textId="77777777">
            <w:pPr>
              <w:jc w:val="center"/>
              <w:rPr>
                <w:rFonts w:ascii="Arial" w:hAnsi="Arial" w:cs="Arial"/>
              </w:rPr>
            </w:pPr>
          </w:p>
        </w:tc>
      </w:tr>
      <w:tr w:rsidRPr="007B192D" w:rsidR="008C3CB3" w:rsidTr="4312CF84" w14:paraId="64D259EA" w14:textId="77777777">
        <w:tc>
          <w:tcPr>
            <w:tcW w:w="15388" w:type="dxa"/>
          </w:tcPr>
          <w:p w:rsidRPr="007B192D" w:rsidR="008C3CB3" w:rsidP="008C3CB3" w:rsidRDefault="008C3CB3" w14:paraId="3A143991" w14:textId="5ECDA4CB">
            <w:pPr>
              <w:rPr>
                <w:rStyle w:val="normaltextrun"/>
                <w:rFonts w:ascii="Arial" w:hAnsi="Arial" w:cs="Arial"/>
                <w:color w:val="000000"/>
                <w:bdr w:val="none" w:color="auto" w:sz="0" w:space="0" w:frame="1"/>
              </w:rPr>
            </w:pPr>
            <w:r w:rsidRPr="007B192D">
              <w:rPr>
                <w:rStyle w:val="normaltextrun"/>
                <w:rFonts w:ascii="Arial" w:hAnsi="Arial" w:cs="Arial"/>
                <w:color w:val="000000"/>
                <w:bdr w:val="none" w:color="auto" w:sz="0" w:space="0" w:frame="1"/>
              </w:rPr>
              <w:t>Any</w:t>
            </w:r>
            <w:r w:rsidRPr="007B192D" w:rsidR="002443DE">
              <w:rPr>
                <w:rStyle w:val="normaltextrun"/>
                <w:rFonts w:ascii="Arial" w:hAnsi="Arial" w:cs="Arial"/>
                <w:color w:val="000000"/>
                <w:bdr w:val="none" w:color="auto" w:sz="0" w:space="0" w:frame="1"/>
              </w:rPr>
              <w:t xml:space="preserve"> non-compliance with </w:t>
            </w:r>
            <w:r w:rsidRPr="007B192D">
              <w:rPr>
                <w:rStyle w:val="normaltextrun"/>
                <w:rFonts w:ascii="Arial" w:hAnsi="Arial" w:cs="Arial"/>
                <w:color w:val="000000"/>
                <w:bdr w:val="none" w:color="auto" w:sz="0" w:space="0" w:frame="1"/>
              </w:rPr>
              <w:t xml:space="preserve">control measures and Groundworks overall approach to </w:t>
            </w:r>
            <w:r w:rsidRPr="007B192D" w:rsidR="002443DE">
              <w:rPr>
                <w:rStyle w:val="normaltextrun"/>
                <w:rFonts w:ascii="Arial" w:hAnsi="Arial" w:cs="Arial"/>
                <w:color w:val="000000"/>
                <w:bdr w:val="none" w:color="auto" w:sz="0" w:space="0" w:frame="1"/>
              </w:rPr>
              <w:t xml:space="preserve">Health &amp; Safety by an employee </w:t>
            </w:r>
            <w:r w:rsidRPr="007B192D">
              <w:rPr>
                <w:rStyle w:val="normaltextrun"/>
                <w:rFonts w:ascii="Arial" w:hAnsi="Arial" w:cs="Arial"/>
                <w:color w:val="000000"/>
                <w:bdr w:val="none" w:color="auto" w:sz="0" w:space="0" w:frame="1"/>
              </w:rPr>
              <w:t>will be</w:t>
            </w:r>
            <w:r w:rsidRPr="007B192D" w:rsidR="002443DE">
              <w:rPr>
                <w:rStyle w:val="normaltextrun"/>
                <w:rFonts w:ascii="Arial" w:hAnsi="Arial" w:cs="Arial"/>
                <w:color w:val="000000"/>
                <w:bdr w:val="none" w:color="auto" w:sz="0" w:space="0" w:frame="1"/>
              </w:rPr>
              <w:t xml:space="preserve"> subject to disciplinary action. </w:t>
            </w:r>
          </w:p>
          <w:p w:rsidRPr="007B192D" w:rsidR="002443DE" w:rsidP="008C3CB3" w:rsidRDefault="002443DE" w14:paraId="0660819D" w14:textId="77777777">
            <w:pPr>
              <w:rPr>
                <w:rFonts w:ascii="Arial" w:hAnsi="Arial" w:cs="Arial"/>
              </w:rPr>
            </w:pPr>
          </w:p>
          <w:p w:rsidRPr="007B192D" w:rsidR="008C3CB3" w:rsidP="4312CF84" w:rsidRDefault="248BEED7" w14:paraId="42DCF730" w14:textId="7257A74F">
            <w:pPr>
              <w:rPr>
                <w:rFonts w:ascii="Arial" w:hAnsi="Arial" w:cs="Arial"/>
                <w:highlight w:val="yellow"/>
              </w:rPr>
            </w:pPr>
            <w:r w:rsidRPr="4312CF84">
              <w:rPr>
                <w:rFonts w:ascii="Arial" w:hAnsi="Arial" w:cs="Arial"/>
              </w:rPr>
              <w:t>Employees must ensure their own safety and know to remove themselves from the situa</w:t>
            </w:r>
            <w:r w:rsidRPr="4312CF84" w:rsidR="15A0EC92">
              <w:rPr>
                <w:rFonts w:ascii="Arial" w:hAnsi="Arial" w:cs="Arial"/>
              </w:rPr>
              <w:t xml:space="preserve">tion if others put them at risk. </w:t>
            </w:r>
            <w:r w:rsidRPr="4312CF84">
              <w:rPr>
                <w:rFonts w:ascii="Arial" w:hAnsi="Arial" w:cs="Arial"/>
              </w:rPr>
              <w:t>Any issues / concerns should be immediately reported to</w:t>
            </w:r>
            <w:r w:rsidRPr="4312CF84" w:rsidR="23D0078F">
              <w:rPr>
                <w:rFonts w:ascii="Arial" w:hAnsi="Arial" w:cs="Arial"/>
              </w:rPr>
              <w:t xml:space="preserve"> </w:t>
            </w:r>
            <w:r w:rsidR="00FF4687">
              <w:rPr>
                <w:rFonts w:ascii="Arial" w:hAnsi="Arial" w:cs="Arial"/>
              </w:rPr>
              <w:t xml:space="preserve">Rachel </w:t>
            </w:r>
            <w:proofErr w:type="spellStart"/>
            <w:r w:rsidR="00FF4687">
              <w:rPr>
                <w:rFonts w:ascii="Arial" w:hAnsi="Arial" w:cs="Arial"/>
              </w:rPr>
              <w:t>Kitson</w:t>
            </w:r>
            <w:proofErr w:type="spellEnd"/>
            <w:r w:rsidR="00FF4687">
              <w:rPr>
                <w:rFonts w:ascii="Arial" w:hAnsi="Arial" w:cs="Arial"/>
              </w:rPr>
              <w:t xml:space="preserve"> or Corey Lyddon-Hayes</w:t>
            </w:r>
          </w:p>
          <w:p w:rsidRPr="007B192D" w:rsidR="008C3CB3" w:rsidP="008C3CB3" w:rsidRDefault="008C3CB3" w14:paraId="693D0414" w14:textId="12B5F613">
            <w:pPr>
              <w:rPr>
                <w:rFonts w:ascii="Arial" w:hAnsi="Arial" w:cs="Arial"/>
              </w:rPr>
            </w:pPr>
          </w:p>
        </w:tc>
      </w:tr>
    </w:tbl>
    <w:p w:rsidRPr="00A26801" w:rsidR="008C3CB3" w:rsidP="00BE7E0C" w:rsidRDefault="008C3CB3" w14:paraId="0142166D" w14:textId="77777777">
      <w:pPr>
        <w:spacing w:after="0" w:line="240" w:lineRule="auto"/>
        <w:rPr>
          <w:rFonts w:ascii="Arial" w:hAnsi="Arial" w:cs="Arial"/>
        </w:rPr>
      </w:pPr>
    </w:p>
    <w:p w:rsidRPr="00A26801" w:rsidR="00313F35" w:rsidP="00BE7E0C" w:rsidRDefault="00313F35" w14:paraId="644CF0FB" w14:textId="22F690CE">
      <w:pPr>
        <w:spacing w:after="0" w:line="240" w:lineRule="auto"/>
        <w:rPr>
          <w:rFonts w:ascii="Arial" w:hAnsi="Arial" w:cs="Arial"/>
        </w:rPr>
      </w:pPr>
    </w:p>
    <w:tbl>
      <w:tblPr>
        <w:tblStyle w:val="TableGrid"/>
        <w:tblW w:w="0" w:type="auto"/>
        <w:tblLook w:val="04A0" w:firstRow="1" w:lastRow="0" w:firstColumn="1" w:lastColumn="0" w:noHBand="0" w:noVBand="1"/>
      </w:tblPr>
      <w:tblGrid>
        <w:gridCol w:w="3847"/>
        <w:gridCol w:w="3847"/>
        <w:gridCol w:w="3847"/>
        <w:gridCol w:w="3847"/>
      </w:tblGrid>
      <w:tr w:rsidRPr="00A26801" w:rsidR="00890B3A" w:rsidTr="0D06F054" w14:paraId="212FD27A" w14:textId="77777777">
        <w:tc>
          <w:tcPr>
            <w:tcW w:w="3847" w:type="dxa"/>
            <w:tcMar/>
          </w:tcPr>
          <w:p w:rsidRPr="00A26801" w:rsidR="00890B3A" w:rsidP="00890B3A" w:rsidRDefault="00890B3A" w14:paraId="21CF5FCA" w14:textId="77777777">
            <w:pPr>
              <w:rPr>
                <w:rFonts w:ascii="Arial" w:hAnsi="Arial" w:cs="Arial"/>
                <w:b/>
                <w:bCs/>
              </w:rPr>
            </w:pPr>
            <w:r w:rsidRPr="00A26801">
              <w:rPr>
                <w:rFonts w:ascii="Arial" w:hAnsi="Arial" w:cs="Arial"/>
                <w:b/>
                <w:bCs/>
              </w:rPr>
              <w:t>Signed (Assessor)</w:t>
            </w:r>
          </w:p>
          <w:p w:rsidRPr="00A26801" w:rsidR="00890B3A" w:rsidP="00BE7E0C" w:rsidRDefault="00890B3A" w14:paraId="62CC626C" w14:textId="77777777">
            <w:pPr>
              <w:rPr>
                <w:rFonts w:ascii="Arial" w:hAnsi="Arial" w:cs="Arial"/>
              </w:rPr>
            </w:pPr>
          </w:p>
        </w:tc>
        <w:tc>
          <w:tcPr>
            <w:tcW w:w="3847" w:type="dxa"/>
            <w:tcMar/>
          </w:tcPr>
          <w:p w:rsidRPr="00A26801" w:rsidR="00890B3A" w:rsidP="00BE7E0C" w:rsidRDefault="00FF4687" w14:paraId="55E8C65D" w14:textId="1EBCF582">
            <w:pPr>
              <w:rPr>
                <w:rFonts w:ascii="Arial" w:hAnsi="Arial" w:cs="Arial"/>
              </w:rPr>
            </w:pPr>
            <w:r>
              <w:rPr>
                <w:rFonts w:ascii="Arial" w:hAnsi="Arial" w:cs="Arial"/>
              </w:rPr>
              <w:t>WCA Lyddon-Hayes</w:t>
            </w:r>
          </w:p>
        </w:tc>
        <w:tc>
          <w:tcPr>
            <w:tcW w:w="3847" w:type="dxa"/>
            <w:tcMar/>
          </w:tcPr>
          <w:p w:rsidRPr="00A26801" w:rsidR="00890B3A" w:rsidP="00BE7E0C" w:rsidRDefault="00890B3A" w14:paraId="5E0EC4A9" w14:textId="73DF0897">
            <w:pPr>
              <w:rPr>
                <w:rFonts w:ascii="Arial" w:hAnsi="Arial" w:cs="Arial"/>
                <w:b/>
                <w:bCs/>
              </w:rPr>
            </w:pPr>
            <w:r w:rsidRPr="00A26801">
              <w:rPr>
                <w:rFonts w:ascii="Arial" w:hAnsi="Arial" w:cs="Arial"/>
                <w:b/>
                <w:bCs/>
              </w:rPr>
              <w:t>Date</w:t>
            </w:r>
          </w:p>
        </w:tc>
        <w:tc>
          <w:tcPr>
            <w:tcW w:w="3847" w:type="dxa"/>
            <w:tcMar/>
          </w:tcPr>
          <w:p w:rsidRPr="00A26801" w:rsidR="00890B3A" w:rsidP="00BE7E0C" w:rsidRDefault="00FF4687" w14:paraId="779B704B" w14:textId="213E9BAA">
            <w:pPr>
              <w:rPr>
                <w:rFonts w:ascii="Arial" w:hAnsi="Arial" w:cs="Arial"/>
              </w:rPr>
            </w:pPr>
            <w:r w:rsidRPr="0D06F054" w:rsidR="061CC579">
              <w:rPr>
                <w:rFonts w:ascii="Arial" w:hAnsi="Arial" w:cs="Arial"/>
              </w:rPr>
              <w:t>02</w:t>
            </w:r>
            <w:r w:rsidRPr="0D06F054" w:rsidR="04FA9D0F">
              <w:rPr>
                <w:rFonts w:ascii="Arial" w:hAnsi="Arial" w:cs="Arial"/>
              </w:rPr>
              <w:t>/0</w:t>
            </w:r>
            <w:r w:rsidRPr="0D06F054" w:rsidR="50B74DA4">
              <w:rPr>
                <w:rFonts w:ascii="Arial" w:hAnsi="Arial" w:cs="Arial"/>
              </w:rPr>
              <w:t>4</w:t>
            </w:r>
            <w:r w:rsidRPr="0D06F054" w:rsidR="04FA9D0F">
              <w:rPr>
                <w:rFonts w:ascii="Arial" w:hAnsi="Arial" w:cs="Arial"/>
              </w:rPr>
              <w:t>/202</w:t>
            </w:r>
            <w:r w:rsidRPr="0D06F054" w:rsidR="30A8BA8F">
              <w:rPr>
                <w:rFonts w:ascii="Arial" w:hAnsi="Arial" w:cs="Arial"/>
              </w:rPr>
              <w:t>5</w:t>
            </w:r>
          </w:p>
        </w:tc>
      </w:tr>
    </w:tbl>
    <w:p w:rsidRPr="00A26801" w:rsidR="00890B3A" w:rsidP="00BE7E0C" w:rsidRDefault="00890B3A" w14:paraId="681DF3EB" w14:textId="60236A57">
      <w:pPr>
        <w:spacing w:after="0" w:line="240" w:lineRule="auto"/>
        <w:rPr>
          <w:rFonts w:ascii="Arial" w:hAnsi="Arial" w:cs="Arial"/>
        </w:rPr>
      </w:pPr>
    </w:p>
    <w:tbl>
      <w:tblPr>
        <w:tblStyle w:val="TableGrid"/>
        <w:tblW w:w="0" w:type="auto"/>
        <w:tblLook w:val="04A0" w:firstRow="1" w:lastRow="0" w:firstColumn="1" w:lastColumn="0" w:noHBand="0" w:noVBand="1"/>
      </w:tblPr>
      <w:tblGrid>
        <w:gridCol w:w="3847"/>
        <w:gridCol w:w="3847"/>
        <w:gridCol w:w="3847"/>
        <w:gridCol w:w="3847"/>
      </w:tblGrid>
      <w:tr w:rsidRPr="00A26801" w:rsidR="00890B3A" w:rsidTr="00492075" w14:paraId="7C305EC1" w14:textId="77777777">
        <w:tc>
          <w:tcPr>
            <w:tcW w:w="3847" w:type="dxa"/>
          </w:tcPr>
          <w:p w:rsidRPr="00A26801" w:rsidR="00890B3A" w:rsidP="00492075" w:rsidRDefault="00890B3A" w14:paraId="1694D4F8" w14:textId="5E993A62">
            <w:pPr>
              <w:rPr>
                <w:rFonts w:ascii="Arial" w:hAnsi="Arial" w:cs="Arial"/>
                <w:b/>
                <w:bCs/>
              </w:rPr>
            </w:pPr>
            <w:r w:rsidRPr="00A26801">
              <w:rPr>
                <w:rFonts w:ascii="Arial" w:hAnsi="Arial" w:cs="Arial"/>
                <w:b/>
                <w:bCs/>
              </w:rPr>
              <w:t xml:space="preserve">Signed </w:t>
            </w:r>
            <w:r w:rsidRPr="00A26801" w:rsidR="009A23AF">
              <w:rPr>
                <w:rFonts w:ascii="Arial" w:hAnsi="Arial" w:cs="Arial"/>
                <w:b/>
                <w:bCs/>
              </w:rPr>
              <w:t>(Agreed by)</w:t>
            </w:r>
          </w:p>
          <w:p w:rsidRPr="00A26801" w:rsidR="005B1278" w:rsidP="00492075" w:rsidRDefault="005B1278" w14:paraId="66BAF918" w14:textId="638893C5">
            <w:pPr>
              <w:rPr>
                <w:rFonts w:ascii="Arial" w:hAnsi="Arial" w:cs="Arial"/>
              </w:rPr>
            </w:pPr>
            <w:r w:rsidRPr="00A26801">
              <w:rPr>
                <w:rFonts w:ascii="Arial" w:hAnsi="Arial" w:cs="Arial"/>
              </w:rPr>
              <w:t xml:space="preserve"> </w:t>
            </w:r>
          </w:p>
        </w:tc>
        <w:tc>
          <w:tcPr>
            <w:tcW w:w="3847" w:type="dxa"/>
          </w:tcPr>
          <w:p w:rsidRPr="00A26801" w:rsidR="00890B3A" w:rsidP="00492075" w:rsidRDefault="00890B3A" w14:paraId="2DF3071B" w14:textId="77777777">
            <w:pPr>
              <w:rPr>
                <w:rFonts w:ascii="Arial" w:hAnsi="Arial" w:cs="Arial"/>
              </w:rPr>
            </w:pPr>
          </w:p>
        </w:tc>
        <w:tc>
          <w:tcPr>
            <w:tcW w:w="3847" w:type="dxa"/>
          </w:tcPr>
          <w:p w:rsidRPr="00A26801" w:rsidR="00890B3A" w:rsidP="00492075" w:rsidRDefault="00890B3A" w14:paraId="5F64542C" w14:textId="167263E0">
            <w:pPr>
              <w:rPr>
                <w:rFonts w:ascii="Arial" w:hAnsi="Arial" w:cs="Arial"/>
                <w:b/>
                <w:bCs/>
              </w:rPr>
            </w:pPr>
            <w:r w:rsidRPr="00A26801">
              <w:rPr>
                <w:rFonts w:ascii="Arial" w:hAnsi="Arial" w:cs="Arial"/>
                <w:b/>
                <w:bCs/>
              </w:rPr>
              <w:t>Date</w:t>
            </w:r>
            <w:r w:rsidR="00275D46">
              <w:rPr>
                <w:rFonts w:ascii="Arial" w:hAnsi="Arial" w:cs="Arial"/>
                <w:b/>
                <w:bCs/>
              </w:rPr>
              <w:t xml:space="preserve"> </w:t>
            </w:r>
          </w:p>
        </w:tc>
        <w:tc>
          <w:tcPr>
            <w:tcW w:w="3847" w:type="dxa"/>
          </w:tcPr>
          <w:p w:rsidRPr="00A26801" w:rsidR="00890B3A" w:rsidP="00492075" w:rsidRDefault="00890B3A" w14:paraId="26FE131F" w14:textId="77777777">
            <w:pPr>
              <w:rPr>
                <w:rFonts w:ascii="Arial" w:hAnsi="Arial" w:cs="Arial"/>
              </w:rPr>
            </w:pPr>
          </w:p>
        </w:tc>
      </w:tr>
    </w:tbl>
    <w:p w:rsidRPr="00A26801" w:rsidR="00890B3A" w:rsidP="00BE7E0C" w:rsidRDefault="00890B3A" w14:paraId="66553FBC" w14:textId="2B70FAD9">
      <w:pPr>
        <w:spacing w:after="0" w:line="240" w:lineRule="auto"/>
        <w:rPr>
          <w:rFonts w:ascii="Arial" w:hAnsi="Arial" w:cs="Arial"/>
        </w:rPr>
      </w:pPr>
    </w:p>
    <w:tbl>
      <w:tblPr>
        <w:tblStyle w:val="TableGrid"/>
        <w:tblW w:w="0" w:type="auto"/>
        <w:tblLook w:val="04A0" w:firstRow="1" w:lastRow="0" w:firstColumn="1" w:lastColumn="0" w:noHBand="0" w:noVBand="1"/>
      </w:tblPr>
      <w:tblGrid>
        <w:gridCol w:w="5129"/>
        <w:gridCol w:w="5129"/>
        <w:gridCol w:w="5130"/>
      </w:tblGrid>
      <w:tr w:rsidRPr="00A26801" w:rsidR="00890B3A" w:rsidTr="00890B3A" w14:paraId="6D29984A" w14:textId="77777777">
        <w:tc>
          <w:tcPr>
            <w:tcW w:w="15388" w:type="dxa"/>
            <w:gridSpan w:val="3"/>
            <w:shd w:val="clear" w:color="auto" w:fill="BFBFBF" w:themeFill="background1" w:themeFillShade="BF"/>
          </w:tcPr>
          <w:p w:rsidRPr="00A26801" w:rsidR="00890B3A" w:rsidP="00BE7E0C" w:rsidRDefault="00890B3A" w14:paraId="5C1D5A99" w14:textId="22C4C945">
            <w:pPr>
              <w:rPr>
                <w:rFonts w:ascii="Arial" w:hAnsi="Arial" w:cs="Arial"/>
                <w:b/>
                <w:bCs/>
              </w:rPr>
            </w:pPr>
            <w:r w:rsidRPr="00A26801">
              <w:rPr>
                <w:rFonts w:ascii="Arial" w:hAnsi="Arial" w:cs="Arial"/>
                <w:b/>
                <w:bCs/>
              </w:rPr>
              <w:t>Version Control</w:t>
            </w:r>
          </w:p>
        </w:tc>
      </w:tr>
      <w:tr w:rsidRPr="00A26801" w:rsidR="00890B3A" w:rsidTr="00890B3A" w14:paraId="79F5338B" w14:textId="77777777">
        <w:tc>
          <w:tcPr>
            <w:tcW w:w="5129" w:type="dxa"/>
          </w:tcPr>
          <w:p w:rsidRPr="00A26801" w:rsidR="00890B3A" w:rsidP="00BE7E0C" w:rsidRDefault="00890B3A" w14:paraId="6FC4409F" w14:textId="0AA4DE01">
            <w:pPr>
              <w:rPr>
                <w:rFonts w:ascii="Arial" w:hAnsi="Arial" w:cs="Arial"/>
                <w:b/>
                <w:bCs/>
              </w:rPr>
            </w:pPr>
            <w:r w:rsidRPr="00A26801">
              <w:rPr>
                <w:rFonts w:ascii="Arial" w:hAnsi="Arial" w:cs="Arial"/>
                <w:b/>
                <w:bCs/>
              </w:rPr>
              <w:t>Version</w:t>
            </w:r>
          </w:p>
        </w:tc>
        <w:tc>
          <w:tcPr>
            <w:tcW w:w="5129" w:type="dxa"/>
          </w:tcPr>
          <w:p w:rsidRPr="00A26801" w:rsidR="00890B3A" w:rsidP="00BE7E0C" w:rsidRDefault="00890B3A" w14:paraId="56F009C6" w14:textId="4D205AC3">
            <w:pPr>
              <w:rPr>
                <w:rFonts w:ascii="Arial" w:hAnsi="Arial" w:cs="Arial"/>
                <w:b/>
                <w:bCs/>
              </w:rPr>
            </w:pPr>
            <w:r w:rsidRPr="00A26801">
              <w:rPr>
                <w:rFonts w:ascii="Arial" w:hAnsi="Arial" w:cs="Arial"/>
                <w:b/>
                <w:bCs/>
              </w:rPr>
              <w:t>Date</w:t>
            </w:r>
          </w:p>
        </w:tc>
        <w:tc>
          <w:tcPr>
            <w:tcW w:w="5130" w:type="dxa"/>
          </w:tcPr>
          <w:p w:rsidRPr="00A26801" w:rsidR="00890B3A" w:rsidP="00BE7E0C" w:rsidRDefault="00890B3A" w14:paraId="51B3CE11" w14:textId="27BB54A1">
            <w:pPr>
              <w:rPr>
                <w:rFonts w:ascii="Arial" w:hAnsi="Arial" w:cs="Arial"/>
                <w:b/>
                <w:bCs/>
              </w:rPr>
            </w:pPr>
            <w:r w:rsidRPr="00A26801">
              <w:rPr>
                <w:rFonts w:ascii="Arial" w:hAnsi="Arial" w:cs="Arial"/>
                <w:b/>
                <w:bCs/>
              </w:rPr>
              <w:t>Reasons</w:t>
            </w:r>
          </w:p>
        </w:tc>
      </w:tr>
      <w:tr w:rsidRPr="00A26801" w:rsidR="00E94566" w:rsidTr="00890B3A" w14:paraId="40774328" w14:textId="77777777">
        <w:tc>
          <w:tcPr>
            <w:tcW w:w="5129" w:type="dxa"/>
          </w:tcPr>
          <w:p w:rsidRPr="00A26801" w:rsidR="00E94566" w:rsidP="00E94566" w:rsidRDefault="00E94566" w14:paraId="4EC765BD" w14:textId="58AA5B2F">
            <w:pPr>
              <w:rPr>
                <w:rFonts w:ascii="Arial" w:hAnsi="Arial" w:cs="Arial"/>
              </w:rPr>
            </w:pPr>
            <w:r w:rsidRPr="00A26801">
              <w:rPr>
                <w:rFonts w:ascii="Arial" w:hAnsi="Arial" w:cs="Arial"/>
              </w:rPr>
              <w:t>1</w:t>
            </w:r>
          </w:p>
        </w:tc>
        <w:tc>
          <w:tcPr>
            <w:tcW w:w="5129" w:type="dxa"/>
          </w:tcPr>
          <w:p w:rsidRPr="00A26801" w:rsidR="00E94566" w:rsidP="00E94566" w:rsidRDefault="00E94566" w14:paraId="5296E272" w14:textId="38DAB367">
            <w:pPr>
              <w:rPr>
                <w:rFonts w:ascii="Arial" w:hAnsi="Arial" w:cs="Arial"/>
                <w:color w:val="538135" w:themeColor="accent6" w:themeShade="BF"/>
              </w:rPr>
            </w:pPr>
          </w:p>
        </w:tc>
        <w:tc>
          <w:tcPr>
            <w:tcW w:w="5130" w:type="dxa"/>
          </w:tcPr>
          <w:p w:rsidRPr="00275D46" w:rsidR="00E94566" w:rsidP="00E94566" w:rsidRDefault="00E94566" w14:paraId="017A00A4" w14:textId="56888351">
            <w:pPr>
              <w:rPr>
                <w:rFonts w:ascii="Arial" w:hAnsi="Arial" w:cs="Arial"/>
                <w:color w:val="000000" w:themeColor="text1"/>
              </w:rPr>
            </w:pPr>
          </w:p>
        </w:tc>
      </w:tr>
      <w:tr w:rsidRPr="00A26801" w:rsidR="00E94566" w:rsidTr="00890B3A" w14:paraId="07757D37" w14:textId="77777777">
        <w:tc>
          <w:tcPr>
            <w:tcW w:w="5129" w:type="dxa"/>
          </w:tcPr>
          <w:p w:rsidRPr="00A26801" w:rsidR="00E94566" w:rsidP="00E94566" w:rsidRDefault="00E94566" w14:paraId="3A583C7C" w14:textId="23F9925C">
            <w:pPr>
              <w:rPr>
                <w:rFonts w:ascii="Arial" w:hAnsi="Arial" w:cs="Arial"/>
              </w:rPr>
            </w:pPr>
            <w:r w:rsidRPr="00A26801">
              <w:rPr>
                <w:rFonts w:ascii="Arial" w:hAnsi="Arial" w:cs="Arial"/>
              </w:rPr>
              <w:t>2</w:t>
            </w:r>
          </w:p>
        </w:tc>
        <w:tc>
          <w:tcPr>
            <w:tcW w:w="5129" w:type="dxa"/>
          </w:tcPr>
          <w:p w:rsidRPr="00A26801" w:rsidR="00E94566" w:rsidP="00E94566" w:rsidRDefault="00E94566" w14:paraId="66153603" w14:textId="4CAC55AF">
            <w:pPr>
              <w:rPr>
                <w:rFonts w:ascii="Arial" w:hAnsi="Arial" w:cs="Arial"/>
                <w:color w:val="538135" w:themeColor="accent6" w:themeShade="BF"/>
              </w:rPr>
            </w:pPr>
          </w:p>
        </w:tc>
        <w:tc>
          <w:tcPr>
            <w:tcW w:w="5130" w:type="dxa"/>
          </w:tcPr>
          <w:p w:rsidRPr="00A26801" w:rsidR="00E94566" w:rsidP="00E94566" w:rsidRDefault="00E94566" w14:paraId="56C6108B" w14:textId="392146F7">
            <w:pPr>
              <w:rPr>
                <w:rFonts w:ascii="Arial" w:hAnsi="Arial" w:cs="Arial"/>
                <w:color w:val="538135" w:themeColor="accent6" w:themeShade="BF"/>
              </w:rPr>
            </w:pPr>
          </w:p>
        </w:tc>
      </w:tr>
      <w:tr w:rsidRPr="00A26801" w:rsidR="00E94566" w:rsidTr="00890B3A" w14:paraId="1F686E60" w14:textId="77777777">
        <w:tc>
          <w:tcPr>
            <w:tcW w:w="5129" w:type="dxa"/>
          </w:tcPr>
          <w:p w:rsidRPr="00A26801" w:rsidR="00E94566" w:rsidP="00E94566" w:rsidRDefault="00E94566" w14:paraId="41515CDB" w14:textId="346ADCBF">
            <w:pPr>
              <w:rPr>
                <w:rFonts w:ascii="Arial" w:hAnsi="Arial" w:cs="Arial"/>
              </w:rPr>
            </w:pPr>
            <w:r w:rsidRPr="00A26801">
              <w:rPr>
                <w:rFonts w:ascii="Arial" w:hAnsi="Arial" w:cs="Arial"/>
              </w:rPr>
              <w:t>3</w:t>
            </w:r>
          </w:p>
        </w:tc>
        <w:tc>
          <w:tcPr>
            <w:tcW w:w="5129" w:type="dxa"/>
          </w:tcPr>
          <w:p w:rsidRPr="00A26801" w:rsidR="00E94566" w:rsidP="00E94566" w:rsidRDefault="00E94566" w14:paraId="69640809" w14:textId="2CAD0D79">
            <w:pPr>
              <w:rPr>
                <w:rFonts w:ascii="Arial" w:hAnsi="Arial" w:cs="Arial"/>
                <w:color w:val="538135" w:themeColor="accent6" w:themeShade="BF"/>
              </w:rPr>
            </w:pPr>
          </w:p>
        </w:tc>
        <w:tc>
          <w:tcPr>
            <w:tcW w:w="5130" w:type="dxa"/>
          </w:tcPr>
          <w:p w:rsidRPr="00A26801" w:rsidR="00E94566" w:rsidP="00E94566" w:rsidRDefault="00E94566" w14:paraId="3D95303D" w14:textId="36F9EAAF">
            <w:pPr>
              <w:rPr>
                <w:rFonts w:ascii="Arial" w:hAnsi="Arial" w:cs="Arial"/>
                <w:color w:val="538135" w:themeColor="accent6" w:themeShade="BF"/>
              </w:rPr>
            </w:pPr>
          </w:p>
        </w:tc>
      </w:tr>
      <w:tr w:rsidRPr="00A26801" w:rsidR="00E94566" w:rsidTr="00890B3A" w14:paraId="29FC518B" w14:textId="77777777">
        <w:tc>
          <w:tcPr>
            <w:tcW w:w="5129" w:type="dxa"/>
          </w:tcPr>
          <w:p w:rsidRPr="00A26801" w:rsidR="00E94566" w:rsidP="00E94566" w:rsidRDefault="00E94566" w14:paraId="045F2707" w14:textId="442E39D2">
            <w:pPr>
              <w:rPr>
                <w:rFonts w:ascii="Arial" w:hAnsi="Arial" w:cs="Arial"/>
              </w:rPr>
            </w:pPr>
            <w:r w:rsidRPr="00A26801">
              <w:rPr>
                <w:rFonts w:ascii="Arial" w:hAnsi="Arial" w:cs="Arial"/>
              </w:rPr>
              <w:t>4</w:t>
            </w:r>
          </w:p>
        </w:tc>
        <w:tc>
          <w:tcPr>
            <w:tcW w:w="5129" w:type="dxa"/>
          </w:tcPr>
          <w:p w:rsidRPr="00A26801" w:rsidR="00E94566" w:rsidP="00E94566" w:rsidRDefault="00E94566" w14:paraId="5168FC54" w14:textId="5A1D4E8B">
            <w:pPr>
              <w:rPr>
                <w:rFonts w:ascii="Arial" w:hAnsi="Arial" w:cs="Arial"/>
                <w:color w:val="538135" w:themeColor="accent6" w:themeShade="BF"/>
              </w:rPr>
            </w:pPr>
          </w:p>
        </w:tc>
        <w:tc>
          <w:tcPr>
            <w:tcW w:w="5130" w:type="dxa"/>
          </w:tcPr>
          <w:p w:rsidRPr="00A26801" w:rsidR="00E94566" w:rsidP="00E94566" w:rsidRDefault="00E94566" w14:paraId="43A4F29D" w14:textId="68748B9F">
            <w:pPr>
              <w:rPr>
                <w:rFonts w:ascii="Arial" w:hAnsi="Arial" w:cs="Arial"/>
                <w:color w:val="538135" w:themeColor="accent6" w:themeShade="BF"/>
              </w:rPr>
            </w:pPr>
          </w:p>
        </w:tc>
      </w:tr>
      <w:tr w:rsidRPr="00A26801" w:rsidR="00E94566" w:rsidTr="00890B3A" w14:paraId="03586F6B" w14:textId="77777777">
        <w:tc>
          <w:tcPr>
            <w:tcW w:w="5129" w:type="dxa"/>
          </w:tcPr>
          <w:p w:rsidRPr="00A26801" w:rsidR="00E94566" w:rsidP="00E94566" w:rsidRDefault="00E94566" w14:paraId="4FD11989" w14:textId="2F444BDF">
            <w:pPr>
              <w:rPr>
                <w:rFonts w:ascii="Arial" w:hAnsi="Arial" w:cs="Arial"/>
              </w:rPr>
            </w:pPr>
            <w:r w:rsidRPr="00A26801">
              <w:rPr>
                <w:rFonts w:ascii="Arial" w:hAnsi="Arial" w:cs="Arial"/>
              </w:rPr>
              <w:t>5</w:t>
            </w:r>
          </w:p>
        </w:tc>
        <w:tc>
          <w:tcPr>
            <w:tcW w:w="5129" w:type="dxa"/>
          </w:tcPr>
          <w:p w:rsidRPr="00A26801" w:rsidR="00E94566" w:rsidP="00E94566" w:rsidRDefault="00E94566" w14:paraId="23CD8705" w14:textId="77777777">
            <w:pPr>
              <w:rPr>
                <w:rFonts w:ascii="Arial" w:hAnsi="Arial" w:cs="Arial"/>
                <w:color w:val="538135" w:themeColor="accent6" w:themeShade="BF"/>
              </w:rPr>
            </w:pPr>
          </w:p>
        </w:tc>
        <w:tc>
          <w:tcPr>
            <w:tcW w:w="5130" w:type="dxa"/>
          </w:tcPr>
          <w:p w:rsidRPr="00A26801" w:rsidR="00E94566" w:rsidP="00E94566" w:rsidRDefault="00E94566" w14:paraId="1EC19406" w14:textId="77777777">
            <w:pPr>
              <w:rPr>
                <w:rFonts w:ascii="Arial" w:hAnsi="Arial" w:cs="Arial"/>
                <w:color w:val="538135" w:themeColor="accent6" w:themeShade="BF"/>
              </w:rPr>
            </w:pPr>
          </w:p>
        </w:tc>
      </w:tr>
      <w:tr w:rsidRPr="00A26801" w:rsidR="00E94566" w:rsidTr="00890B3A" w14:paraId="55147F1F" w14:textId="77777777">
        <w:tc>
          <w:tcPr>
            <w:tcW w:w="5129" w:type="dxa"/>
          </w:tcPr>
          <w:p w:rsidRPr="00A26801" w:rsidR="00E94566" w:rsidP="00E94566" w:rsidRDefault="00E94566" w14:paraId="72B7090D" w14:textId="6A1F8619">
            <w:pPr>
              <w:rPr>
                <w:rFonts w:ascii="Arial" w:hAnsi="Arial" w:cs="Arial"/>
              </w:rPr>
            </w:pPr>
            <w:r w:rsidRPr="00A26801">
              <w:rPr>
                <w:rFonts w:ascii="Arial" w:hAnsi="Arial" w:cs="Arial"/>
              </w:rPr>
              <w:t>6</w:t>
            </w:r>
          </w:p>
        </w:tc>
        <w:tc>
          <w:tcPr>
            <w:tcW w:w="5129" w:type="dxa"/>
          </w:tcPr>
          <w:p w:rsidRPr="00A26801" w:rsidR="00E94566" w:rsidP="00E94566" w:rsidRDefault="00E94566" w14:paraId="72E325DD" w14:textId="77777777">
            <w:pPr>
              <w:rPr>
                <w:rFonts w:ascii="Arial" w:hAnsi="Arial" w:cs="Arial"/>
              </w:rPr>
            </w:pPr>
          </w:p>
        </w:tc>
        <w:tc>
          <w:tcPr>
            <w:tcW w:w="5130" w:type="dxa"/>
          </w:tcPr>
          <w:p w:rsidRPr="00A26801" w:rsidR="00E94566" w:rsidP="00E94566" w:rsidRDefault="00E94566" w14:paraId="0F309017" w14:textId="77777777">
            <w:pPr>
              <w:rPr>
                <w:rFonts w:ascii="Arial" w:hAnsi="Arial" w:cs="Arial"/>
              </w:rPr>
            </w:pPr>
          </w:p>
        </w:tc>
      </w:tr>
    </w:tbl>
    <w:p w:rsidRPr="00A26801" w:rsidR="00890B3A" w:rsidP="00BE7E0C" w:rsidRDefault="00890B3A" w14:paraId="28541A0B" w14:textId="443EBE85">
      <w:pPr>
        <w:spacing w:after="0" w:line="240" w:lineRule="auto"/>
        <w:rPr>
          <w:rFonts w:ascii="Arial" w:hAnsi="Arial" w:cs="Arial"/>
        </w:rPr>
      </w:pPr>
    </w:p>
    <w:sectPr w:rsidRPr="00A26801" w:rsidR="00890B3A" w:rsidSect="00804795">
      <w:type w:val="continuous"/>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38C" w:rsidP="00DB49F9" w:rsidRDefault="004B238C" w14:paraId="68287220" w14:textId="77777777">
      <w:pPr>
        <w:spacing w:after="0" w:line="240" w:lineRule="auto"/>
      </w:pPr>
      <w:r>
        <w:separator/>
      </w:r>
    </w:p>
  </w:endnote>
  <w:endnote w:type="continuationSeparator" w:id="0">
    <w:p w:rsidR="004B238C" w:rsidP="00DB49F9" w:rsidRDefault="004B238C" w14:paraId="423BAB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A14CF4" w:rsidRDefault="00A14CF4" w14:paraId="23CC4E6D" w14:textId="77777777">
    <w:pPr>
      <w:pStyle w:val="Footer"/>
      <w:rPr>
        <w:noProof/>
      </w:rPr>
    </w:pPr>
  </w:p>
  <w:p w:rsidR="00DB49F9" w:rsidRDefault="00DB49F9" w14:paraId="73B43B0F" w14:textId="4A9BB05E">
    <w:pPr>
      <w:pStyle w:val="Footer"/>
    </w:pPr>
    <w:r>
      <w:rPr>
        <w:noProof/>
        <w:lang w:eastAsia="en-GB"/>
      </w:rPr>
      <w:drawing>
        <wp:anchor distT="0" distB="0" distL="114300" distR="114300" simplePos="0" relativeHeight="251659264" behindDoc="0" locked="0" layoutInCell="1" allowOverlap="1" wp14:anchorId="03B2F629" wp14:editId="5D8DD4AA">
          <wp:simplePos x="0" y="0"/>
          <wp:positionH relativeFrom="column">
            <wp:posOffset>9677400</wp:posOffset>
          </wp:positionH>
          <wp:positionV relativeFrom="paragraph">
            <wp:posOffset>41922</wp:posOffset>
          </wp:positionV>
          <wp:extent cx="425450" cy="510497"/>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5450" cy="510497"/>
                  </a:xfrm>
                  <a:prstGeom prst="rect">
                    <a:avLst/>
                  </a:prstGeom>
                </pic:spPr>
              </pic:pic>
            </a:graphicData>
          </a:graphic>
          <wp14:sizeRelH relativeFrom="page">
            <wp14:pctWidth>0</wp14:pctWidth>
          </wp14:sizeRelH>
          <wp14:sizeRelV relativeFrom="page">
            <wp14:pctHeight>0</wp14:pctHeight>
          </wp14:sizeRelV>
        </wp:anchor>
      </w:drawing>
    </w:r>
    <w:r w:rsidR="00C04DAE">
      <w:t xml:space="preserve">HS2.1 – Risk Assessment Form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38C" w:rsidP="00DB49F9" w:rsidRDefault="004B238C" w14:paraId="5CAF366F" w14:textId="77777777">
      <w:pPr>
        <w:spacing w:after="0" w:line="240" w:lineRule="auto"/>
      </w:pPr>
      <w:r>
        <w:separator/>
      </w:r>
    </w:p>
  </w:footnote>
  <w:footnote w:type="continuationSeparator" w:id="0">
    <w:p w:rsidR="004B238C" w:rsidP="00DB49F9" w:rsidRDefault="004B238C" w14:paraId="427D8DF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DB49F9" w:rsidR="00DB49F9" w:rsidP="00DB49F9" w:rsidRDefault="00DB49F9" w14:paraId="649D2131" w14:textId="33289E6C">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BEE"/>
    <w:multiLevelType w:val="hybridMultilevel"/>
    <w:tmpl w:val="005C1C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CD06D2"/>
    <w:multiLevelType w:val="hybridMultilevel"/>
    <w:tmpl w:val="B4E64A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A33AF1"/>
    <w:multiLevelType w:val="hybridMultilevel"/>
    <w:tmpl w:val="F634B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7C51E9"/>
    <w:multiLevelType w:val="hybridMultilevel"/>
    <w:tmpl w:val="43627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3968D4"/>
    <w:multiLevelType w:val="hybridMultilevel"/>
    <w:tmpl w:val="6450E19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8B4613B"/>
    <w:multiLevelType w:val="hybridMultilevel"/>
    <w:tmpl w:val="E2706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AC66479"/>
    <w:multiLevelType w:val="hybridMultilevel"/>
    <w:tmpl w:val="9E4A2C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283485"/>
    <w:multiLevelType w:val="hybridMultilevel"/>
    <w:tmpl w:val="46D0F8C8"/>
    <w:lvl w:ilvl="0" w:tplc="BB42523E">
      <w:start w:val="1"/>
      <w:numFmt w:val="bullet"/>
      <w:lvlText w:val=""/>
      <w:lvlJc w:val="left"/>
      <w:pPr>
        <w:ind w:left="360" w:hanging="360"/>
      </w:pPr>
      <w:rPr>
        <w:rFonts w:hint="default" w:ascii="Symbol" w:hAnsi="Symbol"/>
      </w:rPr>
    </w:lvl>
    <w:lvl w:ilvl="1" w:tplc="9198D60E">
      <w:start w:val="1"/>
      <w:numFmt w:val="bullet"/>
      <w:lvlText w:val="o"/>
      <w:lvlJc w:val="left"/>
      <w:pPr>
        <w:ind w:left="1080" w:hanging="360"/>
      </w:pPr>
      <w:rPr>
        <w:rFonts w:hint="default" w:ascii="Courier New" w:hAnsi="Courier New"/>
      </w:rPr>
    </w:lvl>
    <w:lvl w:ilvl="2" w:tplc="983C9AEE">
      <w:start w:val="1"/>
      <w:numFmt w:val="bullet"/>
      <w:lvlText w:val=""/>
      <w:lvlJc w:val="left"/>
      <w:pPr>
        <w:ind w:left="1800" w:hanging="360"/>
      </w:pPr>
      <w:rPr>
        <w:rFonts w:hint="default" w:ascii="Wingdings" w:hAnsi="Wingdings"/>
      </w:rPr>
    </w:lvl>
    <w:lvl w:ilvl="3" w:tplc="2BF26E30">
      <w:start w:val="1"/>
      <w:numFmt w:val="bullet"/>
      <w:lvlText w:val=""/>
      <w:lvlJc w:val="left"/>
      <w:pPr>
        <w:ind w:left="2520" w:hanging="360"/>
      </w:pPr>
      <w:rPr>
        <w:rFonts w:hint="default" w:ascii="Symbol" w:hAnsi="Symbol"/>
      </w:rPr>
    </w:lvl>
    <w:lvl w:ilvl="4" w:tplc="BA503650">
      <w:start w:val="1"/>
      <w:numFmt w:val="bullet"/>
      <w:lvlText w:val="o"/>
      <w:lvlJc w:val="left"/>
      <w:pPr>
        <w:ind w:left="3240" w:hanging="360"/>
      </w:pPr>
      <w:rPr>
        <w:rFonts w:hint="default" w:ascii="Courier New" w:hAnsi="Courier New"/>
      </w:rPr>
    </w:lvl>
    <w:lvl w:ilvl="5" w:tplc="E432DC3A">
      <w:start w:val="1"/>
      <w:numFmt w:val="bullet"/>
      <w:lvlText w:val=""/>
      <w:lvlJc w:val="left"/>
      <w:pPr>
        <w:ind w:left="3960" w:hanging="360"/>
      </w:pPr>
      <w:rPr>
        <w:rFonts w:hint="default" w:ascii="Wingdings" w:hAnsi="Wingdings"/>
      </w:rPr>
    </w:lvl>
    <w:lvl w:ilvl="6" w:tplc="38C89E34">
      <w:start w:val="1"/>
      <w:numFmt w:val="bullet"/>
      <w:lvlText w:val=""/>
      <w:lvlJc w:val="left"/>
      <w:pPr>
        <w:ind w:left="4680" w:hanging="360"/>
      </w:pPr>
      <w:rPr>
        <w:rFonts w:hint="default" w:ascii="Symbol" w:hAnsi="Symbol"/>
      </w:rPr>
    </w:lvl>
    <w:lvl w:ilvl="7" w:tplc="DD2C8992">
      <w:start w:val="1"/>
      <w:numFmt w:val="bullet"/>
      <w:lvlText w:val="o"/>
      <w:lvlJc w:val="left"/>
      <w:pPr>
        <w:ind w:left="5400" w:hanging="360"/>
      </w:pPr>
      <w:rPr>
        <w:rFonts w:hint="default" w:ascii="Courier New" w:hAnsi="Courier New"/>
      </w:rPr>
    </w:lvl>
    <w:lvl w:ilvl="8" w:tplc="181415FC">
      <w:start w:val="1"/>
      <w:numFmt w:val="bullet"/>
      <w:lvlText w:val=""/>
      <w:lvlJc w:val="left"/>
      <w:pPr>
        <w:ind w:left="6120" w:hanging="360"/>
      </w:pPr>
      <w:rPr>
        <w:rFonts w:hint="default" w:ascii="Wingdings" w:hAnsi="Wingdings"/>
      </w:rPr>
    </w:lvl>
  </w:abstractNum>
  <w:abstractNum w:abstractNumId="8" w15:restartNumberingAfterBreak="0">
    <w:nsid w:val="21BF4DB1"/>
    <w:multiLevelType w:val="hybridMultilevel"/>
    <w:tmpl w:val="77961A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CB676A1"/>
    <w:multiLevelType w:val="hybridMultilevel"/>
    <w:tmpl w:val="C15ED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E855D1D"/>
    <w:multiLevelType w:val="hybridMultilevel"/>
    <w:tmpl w:val="E40EA0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A01F45"/>
    <w:multiLevelType w:val="hybridMultilevel"/>
    <w:tmpl w:val="CE4A62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8C63C01"/>
    <w:multiLevelType w:val="hybridMultilevel"/>
    <w:tmpl w:val="EA0084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3AB8603F"/>
    <w:multiLevelType w:val="hybridMultilevel"/>
    <w:tmpl w:val="389AF7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B085E1B"/>
    <w:multiLevelType w:val="hybridMultilevel"/>
    <w:tmpl w:val="17A8E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B991EEA"/>
    <w:multiLevelType w:val="hybridMultilevel"/>
    <w:tmpl w:val="0E5636F6"/>
    <w:lvl w:ilvl="0" w:tplc="08090001">
      <w:start w:val="1"/>
      <w:numFmt w:val="bullet"/>
      <w:lvlText w:val=""/>
      <w:lvlJc w:val="left"/>
      <w:pPr>
        <w:ind w:left="720" w:hanging="360"/>
      </w:pPr>
      <w:rPr>
        <w:rFonts w:hint="default" w:ascii="Symbol" w:hAnsi="Symbol"/>
      </w:rPr>
    </w:lvl>
    <w:lvl w:ilvl="1" w:tplc="B32AE97A">
      <w:numFmt w:val="bullet"/>
      <w:lvlText w:val="·"/>
      <w:lvlJc w:val="left"/>
      <w:pPr>
        <w:ind w:left="1440" w:hanging="360"/>
      </w:pPr>
      <w:rPr>
        <w:rFonts w:hint="default" w:ascii="Times New Roman" w:hAnsi="Times New Roman"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A19728F"/>
    <w:multiLevelType w:val="hybridMultilevel"/>
    <w:tmpl w:val="E5B274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EFB2DE2"/>
    <w:multiLevelType w:val="hybridMultilevel"/>
    <w:tmpl w:val="F258D3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D205BF5"/>
    <w:multiLevelType w:val="hybridMultilevel"/>
    <w:tmpl w:val="3BC09C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00F7B54"/>
    <w:multiLevelType w:val="hybridMultilevel"/>
    <w:tmpl w:val="460E0A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17D2342"/>
    <w:multiLevelType w:val="hybridMultilevel"/>
    <w:tmpl w:val="BF7681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79005937"/>
    <w:multiLevelType w:val="hybridMultilevel"/>
    <w:tmpl w:val="9754DB8C"/>
    <w:lvl w:ilvl="0" w:tplc="08090001">
      <w:start w:val="1"/>
      <w:numFmt w:val="bullet"/>
      <w:lvlText w:val=""/>
      <w:lvlJc w:val="left"/>
      <w:pPr>
        <w:ind w:left="720" w:hanging="360"/>
      </w:pPr>
      <w:rPr>
        <w:rFonts w:hint="default" w:ascii="Symbol" w:hAnsi="Symbol"/>
      </w:rPr>
    </w:lvl>
    <w:lvl w:ilvl="1" w:tplc="A532F5EA">
      <w:numFmt w:val="bullet"/>
      <w:lvlText w:val="·"/>
      <w:lvlJc w:val="left"/>
      <w:pPr>
        <w:ind w:left="1440" w:hanging="360"/>
      </w:pPr>
      <w:rPr>
        <w:rFonts w:hint="default" w:ascii="Times New Roman" w:hAnsi="Times New Roman"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C3128E2"/>
    <w:multiLevelType w:val="hybridMultilevel"/>
    <w:tmpl w:val="3C887D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C6756EB"/>
    <w:multiLevelType w:val="hybridMultilevel"/>
    <w:tmpl w:val="9F7CDE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5"/>
  </w:num>
  <w:num w:numId="2">
    <w:abstractNumId w:val="12"/>
  </w:num>
  <w:num w:numId="3">
    <w:abstractNumId w:val="20"/>
  </w:num>
  <w:num w:numId="4">
    <w:abstractNumId w:val="13"/>
  </w:num>
  <w:num w:numId="5">
    <w:abstractNumId w:val="4"/>
  </w:num>
  <w:num w:numId="6">
    <w:abstractNumId w:val="11"/>
  </w:num>
  <w:num w:numId="7">
    <w:abstractNumId w:val="19"/>
  </w:num>
  <w:num w:numId="8">
    <w:abstractNumId w:val="8"/>
  </w:num>
  <w:num w:numId="9">
    <w:abstractNumId w:val="7"/>
  </w:num>
  <w:num w:numId="10">
    <w:abstractNumId w:val="9"/>
  </w:num>
  <w:num w:numId="11">
    <w:abstractNumId w:val="2"/>
  </w:num>
  <w:num w:numId="12">
    <w:abstractNumId w:val="22"/>
  </w:num>
  <w:num w:numId="13">
    <w:abstractNumId w:val="6"/>
  </w:num>
  <w:num w:numId="14">
    <w:abstractNumId w:val="18"/>
  </w:num>
  <w:num w:numId="15">
    <w:abstractNumId w:val="23"/>
  </w:num>
  <w:num w:numId="16">
    <w:abstractNumId w:val="15"/>
  </w:num>
  <w:num w:numId="17">
    <w:abstractNumId w:val="14"/>
  </w:num>
  <w:num w:numId="18">
    <w:abstractNumId w:val="17"/>
  </w:num>
  <w:num w:numId="19">
    <w:abstractNumId w:val="3"/>
  </w:num>
  <w:num w:numId="20">
    <w:abstractNumId w:val="16"/>
  </w:num>
  <w:num w:numId="21">
    <w:abstractNumId w:val="21"/>
  </w:num>
  <w:num w:numId="22">
    <w:abstractNumId w:val="1"/>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9F9"/>
    <w:rsid w:val="00041D45"/>
    <w:rsid w:val="000545BC"/>
    <w:rsid w:val="00060228"/>
    <w:rsid w:val="000B00BE"/>
    <w:rsid w:val="000E67AE"/>
    <w:rsid w:val="0010302E"/>
    <w:rsid w:val="00125A2D"/>
    <w:rsid w:val="001338EF"/>
    <w:rsid w:val="00177968"/>
    <w:rsid w:val="001A0E15"/>
    <w:rsid w:val="001A6555"/>
    <w:rsid w:val="001F3F95"/>
    <w:rsid w:val="0020322F"/>
    <w:rsid w:val="002065F5"/>
    <w:rsid w:val="002443DE"/>
    <w:rsid w:val="00261675"/>
    <w:rsid w:val="002725F2"/>
    <w:rsid w:val="00275D46"/>
    <w:rsid w:val="0028616D"/>
    <w:rsid w:val="002A010F"/>
    <w:rsid w:val="002A32B3"/>
    <w:rsid w:val="002B0CB1"/>
    <w:rsid w:val="002B68D5"/>
    <w:rsid w:val="002D7237"/>
    <w:rsid w:val="002F327B"/>
    <w:rsid w:val="002F5646"/>
    <w:rsid w:val="00313F35"/>
    <w:rsid w:val="00320EDC"/>
    <w:rsid w:val="00342343"/>
    <w:rsid w:val="003469D5"/>
    <w:rsid w:val="003631F0"/>
    <w:rsid w:val="00387E3D"/>
    <w:rsid w:val="003A3A25"/>
    <w:rsid w:val="003C1027"/>
    <w:rsid w:val="00461AA9"/>
    <w:rsid w:val="004811CB"/>
    <w:rsid w:val="00494FF8"/>
    <w:rsid w:val="004964CA"/>
    <w:rsid w:val="004B238C"/>
    <w:rsid w:val="004C0B35"/>
    <w:rsid w:val="00502058"/>
    <w:rsid w:val="005236C3"/>
    <w:rsid w:val="00550330"/>
    <w:rsid w:val="005B1278"/>
    <w:rsid w:val="005E4F92"/>
    <w:rsid w:val="00605ECA"/>
    <w:rsid w:val="0063125E"/>
    <w:rsid w:val="00651400"/>
    <w:rsid w:val="006523C8"/>
    <w:rsid w:val="00653788"/>
    <w:rsid w:val="00665B4C"/>
    <w:rsid w:val="00683FEF"/>
    <w:rsid w:val="006858B1"/>
    <w:rsid w:val="006A66FF"/>
    <w:rsid w:val="006B0CDB"/>
    <w:rsid w:val="006B6A26"/>
    <w:rsid w:val="006D53FD"/>
    <w:rsid w:val="00710650"/>
    <w:rsid w:val="00732804"/>
    <w:rsid w:val="00743266"/>
    <w:rsid w:val="007432BC"/>
    <w:rsid w:val="007765A8"/>
    <w:rsid w:val="00796E94"/>
    <w:rsid w:val="007B0E85"/>
    <w:rsid w:val="007B192D"/>
    <w:rsid w:val="007D17A5"/>
    <w:rsid w:val="007E65BB"/>
    <w:rsid w:val="007E6C43"/>
    <w:rsid w:val="00804795"/>
    <w:rsid w:val="00811983"/>
    <w:rsid w:val="008344F8"/>
    <w:rsid w:val="0086095E"/>
    <w:rsid w:val="00884DBF"/>
    <w:rsid w:val="00890B3A"/>
    <w:rsid w:val="008B1BA3"/>
    <w:rsid w:val="008B4AAC"/>
    <w:rsid w:val="008C3CB3"/>
    <w:rsid w:val="008F44D9"/>
    <w:rsid w:val="00930ACF"/>
    <w:rsid w:val="00931C98"/>
    <w:rsid w:val="00985399"/>
    <w:rsid w:val="0098606D"/>
    <w:rsid w:val="00993286"/>
    <w:rsid w:val="009A23AF"/>
    <w:rsid w:val="009B3540"/>
    <w:rsid w:val="009E46D6"/>
    <w:rsid w:val="00A14CF4"/>
    <w:rsid w:val="00A26801"/>
    <w:rsid w:val="00A56A18"/>
    <w:rsid w:val="00A74192"/>
    <w:rsid w:val="00AA3D54"/>
    <w:rsid w:val="00AA4821"/>
    <w:rsid w:val="00AE0F03"/>
    <w:rsid w:val="00AF4AA5"/>
    <w:rsid w:val="00B23414"/>
    <w:rsid w:val="00B318B5"/>
    <w:rsid w:val="00B40085"/>
    <w:rsid w:val="00B53747"/>
    <w:rsid w:val="00B72C8B"/>
    <w:rsid w:val="00B82D91"/>
    <w:rsid w:val="00B8763A"/>
    <w:rsid w:val="00B95AC9"/>
    <w:rsid w:val="00BD128C"/>
    <w:rsid w:val="00BE7E0C"/>
    <w:rsid w:val="00BF4EA0"/>
    <w:rsid w:val="00C04DAE"/>
    <w:rsid w:val="00C10BDF"/>
    <w:rsid w:val="00C20B1A"/>
    <w:rsid w:val="00C22440"/>
    <w:rsid w:val="00C258C0"/>
    <w:rsid w:val="00C25B77"/>
    <w:rsid w:val="00C40080"/>
    <w:rsid w:val="00C57B2C"/>
    <w:rsid w:val="00C70B70"/>
    <w:rsid w:val="00C82861"/>
    <w:rsid w:val="00C93F81"/>
    <w:rsid w:val="00CA4E60"/>
    <w:rsid w:val="00CD1034"/>
    <w:rsid w:val="00CD298A"/>
    <w:rsid w:val="00D26D76"/>
    <w:rsid w:val="00D71C43"/>
    <w:rsid w:val="00DA3259"/>
    <w:rsid w:val="00DA3323"/>
    <w:rsid w:val="00DB49F9"/>
    <w:rsid w:val="00DC5BF3"/>
    <w:rsid w:val="00DF1286"/>
    <w:rsid w:val="00E42C1A"/>
    <w:rsid w:val="00E45EB1"/>
    <w:rsid w:val="00E94566"/>
    <w:rsid w:val="00E9548D"/>
    <w:rsid w:val="00EE6302"/>
    <w:rsid w:val="00EF6EC6"/>
    <w:rsid w:val="00F26CBC"/>
    <w:rsid w:val="00F450CD"/>
    <w:rsid w:val="00F80536"/>
    <w:rsid w:val="00F97A96"/>
    <w:rsid w:val="00FA7B87"/>
    <w:rsid w:val="00FB52A1"/>
    <w:rsid w:val="00FC173C"/>
    <w:rsid w:val="00FF3EBF"/>
    <w:rsid w:val="00FF4687"/>
    <w:rsid w:val="01448985"/>
    <w:rsid w:val="0165EFAD"/>
    <w:rsid w:val="01E06205"/>
    <w:rsid w:val="034A147D"/>
    <w:rsid w:val="038B692F"/>
    <w:rsid w:val="04FA9D0F"/>
    <w:rsid w:val="04FEDA6A"/>
    <w:rsid w:val="061CC579"/>
    <w:rsid w:val="069ADD9C"/>
    <w:rsid w:val="07603FB2"/>
    <w:rsid w:val="0776231E"/>
    <w:rsid w:val="07E35E41"/>
    <w:rsid w:val="08A06800"/>
    <w:rsid w:val="0D06F054"/>
    <w:rsid w:val="0DDAD451"/>
    <w:rsid w:val="10633776"/>
    <w:rsid w:val="10C5F953"/>
    <w:rsid w:val="1158D290"/>
    <w:rsid w:val="12F4A2F1"/>
    <w:rsid w:val="131F7C7E"/>
    <w:rsid w:val="146C2292"/>
    <w:rsid w:val="15A0EC92"/>
    <w:rsid w:val="15F88A89"/>
    <w:rsid w:val="18EE41F3"/>
    <w:rsid w:val="19276C5D"/>
    <w:rsid w:val="19EC30E4"/>
    <w:rsid w:val="1A1A2232"/>
    <w:rsid w:val="1CD5C84F"/>
    <w:rsid w:val="1DFADD80"/>
    <w:rsid w:val="1EC3CE00"/>
    <w:rsid w:val="1F0BBD5A"/>
    <w:rsid w:val="1F136A08"/>
    <w:rsid w:val="23CECE61"/>
    <w:rsid w:val="23D0078F"/>
    <w:rsid w:val="248BEED7"/>
    <w:rsid w:val="24B0AD80"/>
    <w:rsid w:val="25330F84"/>
    <w:rsid w:val="263D4BD2"/>
    <w:rsid w:val="271DFCCF"/>
    <w:rsid w:val="292DCAFD"/>
    <w:rsid w:val="2AD9E622"/>
    <w:rsid w:val="2AF2853B"/>
    <w:rsid w:val="2CDCFCC1"/>
    <w:rsid w:val="2D39DDAC"/>
    <w:rsid w:val="2E8011A2"/>
    <w:rsid w:val="2EEB9BE0"/>
    <w:rsid w:val="2FB4BF31"/>
    <w:rsid w:val="2FB93358"/>
    <w:rsid w:val="3027E58D"/>
    <w:rsid w:val="308D0113"/>
    <w:rsid w:val="30A8BA8F"/>
    <w:rsid w:val="31AAEE07"/>
    <w:rsid w:val="3346BE68"/>
    <w:rsid w:val="3434F2EB"/>
    <w:rsid w:val="3487FD83"/>
    <w:rsid w:val="34D6599C"/>
    <w:rsid w:val="35C56260"/>
    <w:rsid w:val="35DFD314"/>
    <w:rsid w:val="35FF7287"/>
    <w:rsid w:val="362400B5"/>
    <w:rsid w:val="36FFBC5B"/>
    <w:rsid w:val="377BA375"/>
    <w:rsid w:val="37BFD116"/>
    <w:rsid w:val="3957F614"/>
    <w:rsid w:val="395B6EA6"/>
    <w:rsid w:val="3990A262"/>
    <w:rsid w:val="3A8AB987"/>
    <w:rsid w:val="3C7A9A06"/>
    <w:rsid w:val="3C930F68"/>
    <w:rsid w:val="3D65EF49"/>
    <w:rsid w:val="3DAA54E7"/>
    <w:rsid w:val="3E59B23C"/>
    <w:rsid w:val="3F5B4468"/>
    <w:rsid w:val="403714C2"/>
    <w:rsid w:val="4312CF84"/>
    <w:rsid w:val="4526CA56"/>
    <w:rsid w:val="457D44D2"/>
    <w:rsid w:val="45F86F3C"/>
    <w:rsid w:val="45FDE464"/>
    <w:rsid w:val="46FAE0DB"/>
    <w:rsid w:val="4787E571"/>
    <w:rsid w:val="4799B4C5"/>
    <w:rsid w:val="48820895"/>
    <w:rsid w:val="49358526"/>
    <w:rsid w:val="49BDFCC9"/>
    <w:rsid w:val="4A4C2D06"/>
    <w:rsid w:val="4A713D86"/>
    <w:rsid w:val="4B4A8413"/>
    <w:rsid w:val="4BF5BC55"/>
    <w:rsid w:val="4DF726F5"/>
    <w:rsid w:val="4E08F649"/>
    <w:rsid w:val="4EE89EF9"/>
    <w:rsid w:val="4F92F756"/>
    <w:rsid w:val="4FB1C241"/>
    <w:rsid w:val="4FD68853"/>
    <w:rsid w:val="50B74DA4"/>
    <w:rsid w:val="50FF695A"/>
    <w:rsid w:val="5439BBEE"/>
    <w:rsid w:val="56688196"/>
    <w:rsid w:val="5713C3D6"/>
    <w:rsid w:val="583EF071"/>
    <w:rsid w:val="58F6E7B4"/>
    <w:rsid w:val="5964423C"/>
    <w:rsid w:val="5A3E9ED3"/>
    <w:rsid w:val="5A97848C"/>
    <w:rsid w:val="5B3D1E37"/>
    <w:rsid w:val="5B80CEF6"/>
    <w:rsid w:val="5D73BFB5"/>
    <w:rsid w:val="5D9249FC"/>
    <w:rsid w:val="5EE7E555"/>
    <w:rsid w:val="5F635AE3"/>
    <w:rsid w:val="5FB108A6"/>
    <w:rsid w:val="6146844D"/>
    <w:rsid w:val="647476FB"/>
    <w:rsid w:val="6551FD35"/>
    <w:rsid w:val="66204A2A"/>
    <w:rsid w:val="662ECC8E"/>
    <w:rsid w:val="67EFDFBC"/>
    <w:rsid w:val="6925FAA8"/>
    <w:rsid w:val="6AB595DC"/>
    <w:rsid w:val="6B2745DF"/>
    <w:rsid w:val="6D3E96DF"/>
    <w:rsid w:val="7034DA25"/>
    <w:rsid w:val="723D9767"/>
    <w:rsid w:val="73CFD3DE"/>
    <w:rsid w:val="748717C4"/>
    <w:rsid w:val="75278A66"/>
    <w:rsid w:val="75EDB469"/>
    <w:rsid w:val="76037013"/>
    <w:rsid w:val="7657797A"/>
    <w:rsid w:val="77B1C47B"/>
    <w:rsid w:val="78A4BF47"/>
    <w:rsid w:val="79BC5A93"/>
    <w:rsid w:val="7A48A94C"/>
    <w:rsid w:val="7AA9AFAB"/>
    <w:rsid w:val="7B01C9CF"/>
    <w:rsid w:val="7DD36530"/>
    <w:rsid w:val="7EDDF4FE"/>
    <w:rsid w:val="7F5AF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C8756"/>
  <w15:chartTrackingRefBased/>
  <w15:docId w15:val="{8589BDFA-5D1D-4CBA-B574-10369320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B49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49F9"/>
  </w:style>
  <w:style w:type="paragraph" w:styleId="Footer">
    <w:name w:val="footer"/>
    <w:basedOn w:val="Normal"/>
    <w:link w:val="FooterChar"/>
    <w:uiPriority w:val="99"/>
    <w:unhideWhenUsed/>
    <w:rsid w:val="00DB49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DB49F9"/>
  </w:style>
  <w:style w:type="table" w:styleId="TableGrid">
    <w:name w:val="Table Grid"/>
    <w:basedOn w:val="TableNormal"/>
    <w:uiPriority w:val="39"/>
    <w:rsid w:val="00DB49F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56A18"/>
    <w:pPr>
      <w:ind w:left="720"/>
      <w:contextualSpacing/>
    </w:pPr>
  </w:style>
  <w:style w:type="character" w:styleId="normaltextrun" w:customStyle="1">
    <w:name w:val="normaltextrun"/>
    <w:basedOn w:val="DefaultParagraphFont"/>
    <w:rsid w:val="0010302E"/>
  </w:style>
  <w:style w:type="character" w:styleId="Hyperlink">
    <w:name w:val="Hyperlink"/>
    <w:basedOn w:val="DefaultParagraphFont"/>
    <w:uiPriority w:val="99"/>
    <w:unhideWhenUsed/>
    <w:rsid w:val="00930ACF"/>
    <w:rPr>
      <w:color w:val="0563C1" w:themeColor="hyperlink"/>
      <w:u w:val="single"/>
    </w:rPr>
  </w:style>
  <w:style w:type="paragraph" w:styleId="BalloonText">
    <w:name w:val="Balloon Text"/>
    <w:basedOn w:val="Normal"/>
    <w:link w:val="BalloonTextChar"/>
    <w:uiPriority w:val="99"/>
    <w:semiHidden/>
    <w:unhideWhenUsed/>
    <w:rsid w:val="00275D4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75D46"/>
    <w:rPr>
      <w:rFonts w:ascii="Segoe UI" w:hAnsi="Segoe UI" w:cs="Segoe UI"/>
      <w:sz w:val="18"/>
      <w:szCs w:val="18"/>
    </w:rPr>
  </w:style>
  <w:style w:type="paragraph" w:styleId="NormalWeb">
    <w:name w:val="Normal (Web)"/>
    <w:basedOn w:val="Normal"/>
    <w:uiPriority w:val="99"/>
    <w:unhideWhenUsed/>
    <w:rsid w:val="00884DBF"/>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6106">
      <w:bodyDiv w:val="1"/>
      <w:marLeft w:val="0"/>
      <w:marRight w:val="0"/>
      <w:marTop w:val="0"/>
      <w:marBottom w:val="0"/>
      <w:divBdr>
        <w:top w:val="none" w:sz="0" w:space="0" w:color="auto"/>
        <w:left w:val="none" w:sz="0" w:space="0" w:color="auto"/>
        <w:bottom w:val="none" w:sz="0" w:space="0" w:color="auto"/>
        <w:right w:val="none" w:sz="0" w:space="0" w:color="auto"/>
      </w:divBdr>
    </w:div>
    <w:div w:id="118913333">
      <w:bodyDiv w:val="1"/>
      <w:marLeft w:val="0"/>
      <w:marRight w:val="0"/>
      <w:marTop w:val="0"/>
      <w:marBottom w:val="0"/>
      <w:divBdr>
        <w:top w:val="none" w:sz="0" w:space="0" w:color="auto"/>
        <w:left w:val="none" w:sz="0" w:space="0" w:color="auto"/>
        <w:bottom w:val="none" w:sz="0" w:space="0" w:color="auto"/>
        <w:right w:val="none" w:sz="0" w:space="0" w:color="auto"/>
      </w:divBdr>
    </w:div>
    <w:div w:id="347218625">
      <w:bodyDiv w:val="1"/>
      <w:marLeft w:val="0"/>
      <w:marRight w:val="0"/>
      <w:marTop w:val="0"/>
      <w:marBottom w:val="0"/>
      <w:divBdr>
        <w:top w:val="none" w:sz="0" w:space="0" w:color="auto"/>
        <w:left w:val="none" w:sz="0" w:space="0" w:color="auto"/>
        <w:bottom w:val="none" w:sz="0" w:space="0" w:color="auto"/>
        <w:right w:val="none" w:sz="0" w:space="0" w:color="auto"/>
      </w:divBdr>
    </w:div>
    <w:div w:id="385421937">
      <w:bodyDiv w:val="1"/>
      <w:marLeft w:val="0"/>
      <w:marRight w:val="0"/>
      <w:marTop w:val="0"/>
      <w:marBottom w:val="0"/>
      <w:divBdr>
        <w:top w:val="none" w:sz="0" w:space="0" w:color="auto"/>
        <w:left w:val="none" w:sz="0" w:space="0" w:color="auto"/>
        <w:bottom w:val="none" w:sz="0" w:space="0" w:color="auto"/>
        <w:right w:val="none" w:sz="0" w:space="0" w:color="auto"/>
      </w:divBdr>
    </w:div>
    <w:div w:id="905526877">
      <w:bodyDiv w:val="1"/>
      <w:marLeft w:val="0"/>
      <w:marRight w:val="0"/>
      <w:marTop w:val="0"/>
      <w:marBottom w:val="0"/>
      <w:divBdr>
        <w:top w:val="none" w:sz="0" w:space="0" w:color="auto"/>
        <w:left w:val="none" w:sz="0" w:space="0" w:color="auto"/>
        <w:bottom w:val="none" w:sz="0" w:space="0" w:color="auto"/>
        <w:right w:val="none" w:sz="0" w:space="0" w:color="auto"/>
      </w:divBdr>
    </w:div>
    <w:div w:id="1151755062">
      <w:bodyDiv w:val="1"/>
      <w:marLeft w:val="0"/>
      <w:marRight w:val="0"/>
      <w:marTop w:val="0"/>
      <w:marBottom w:val="0"/>
      <w:divBdr>
        <w:top w:val="none" w:sz="0" w:space="0" w:color="auto"/>
        <w:left w:val="none" w:sz="0" w:space="0" w:color="auto"/>
        <w:bottom w:val="none" w:sz="0" w:space="0" w:color="auto"/>
        <w:right w:val="none" w:sz="0" w:space="0" w:color="auto"/>
      </w:divBdr>
    </w:div>
    <w:div w:id="1623880478">
      <w:bodyDiv w:val="1"/>
      <w:marLeft w:val="0"/>
      <w:marRight w:val="0"/>
      <w:marTop w:val="0"/>
      <w:marBottom w:val="0"/>
      <w:divBdr>
        <w:top w:val="none" w:sz="0" w:space="0" w:color="auto"/>
        <w:left w:val="none" w:sz="0" w:space="0" w:color="auto"/>
        <w:bottom w:val="none" w:sz="0" w:space="0" w:color="auto"/>
        <w:right w:val="none" w:sz="0" w:space="0" w:color="auto"/>
      </w:divBdr>
    </w:div>
    <w:div w:id="1717123267">
      <w:bodyDiv w:val="1"/>
      <w:marLeft w:val="0"/>
      <w:marRight w:val="0"/>
      <w:marTop w:val="0"/>
      <w:marBottom w:val="0"/>
      <w:divBdr>
        <w:top w:val="none" w:sz="0" w:space="0" w:color="auto"/>
        <w:left w:val="none" w:sz="0" w:space="0" w:color="auto"/>
        <w:bottom w:val="none" w:sz="0" w:space="0" w:color="auto"/>
        <w:right w:val="none" w:sz="0" w:space="0" w:color="auto"/>
      </w:divBdr>
    </w:div>
    <w:div w:id="1781995563">
      <w:bodyDiv w:val="1"/>
      <w:marLeft w:val="0"/>
      <w:marRight w:val="0"/>
      <w:marTop w:val="0"/>
      <w:marBottom w:val="0"/>
      <w:divBdr>
        <w:top w:val="none" w:sz="0" w:space="0" w:color="auto"/>
        <w:left w:val="none" w:sz="0" w:space="0" w:color="auto"/>
        <w:bottom w:val="none" w:sz="0" w:space="0" w:color="auto"/>
        <w:right w:val="none" w:sz="0" w:space="0" w:color="auto"/>
      </w:divBdr>
    </w:div>
    <w:div w:id="1810316279">
      <w:bodyDiv w:val="1"/>
      <w:marLeft w:val="0"/>
      <w:marRight w:val="0"/>
      <w:marTop w:val="0"/>
      <w:marBottom w:val="0"/>
      <w:divBdr>
        <w:top w:val="none" w:sz="0" w:space="0" w:color="auto"/>
        <w:left w:val="none" w:sz="0" w:space="0" w:color="auto"/>
        <w:bottom w:val="none" w:sz="0" w:space="0" w:color="auto"/>
        <w:right w:val="none" w:sz="0" w:space="0" w:color="auto"/>
      </w:divBdr>
    </w:div>
    <w:div w:id="1954363276">
      <w:bodyDiv w:val="1"/>
      <w:marLeft w:val="0"/>
      <w:marRight w:val="0"/>
      <w:marTop w:val="0"/>
      <w:marBottom w:val="0"/>
      <w:divBdr>
        <w:top w:val="none" w:sz="0" w:space="0" w:color="auto"/>
        <w:left w:val="none" w:sz="0" w:space="0" w:color="auto"/>
        <w:bottom w:val="none" w:sz="0" w:space="0" w:color="auto"/>
        <w:right w:val="none" w:sz="0" w:space="0" w:color="auto"/>
      </w:divBdr>
    </w:div>
    <w:div w:id="1976987527">
      <w:bodyDiv w:val="1"/>
      <w:marLeft w:val="0"/>
      <w:marRight w:val="0"/>
      <w:marTop w:val="0"/>
      <w:marBottom w:val="0"/>
      <w:divBdr>
        <w:top w:val="none" w:sz="0" w:space="0" w:color="auto"/>
        <w:left w:val="none" w:sz="0" w:space="0" w:color="auto"/>
        <w:bottom w:val="none" w:sz="0" w:space="0" w:color="auto"/>
        <w:right w:val="none" w:sz="0" w:space="0" w:color="auto"/>
      </w:divBdr>
    </w:div>
    <w:div w:id="203515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F57E18896E9A4CA747E24A887E84D4" ma:contentTypeVersion="18" ma:contentTypeDescription="Create a new document." ma:contentTypeScope="" ma:versionID="eb683e69e1aa075979b1c806cee59ca6">
  <xsd:schema xmlns:xsd="http://www.w3.org/2001/XMLSchema" xmlns:xs="http://www.w3.org/2001/XMLSchema" xmlns:p="http://schemas.microsoft.com/office/2006/metadata/properties" xmlns:ns2="22406df7-c4e3-4f92-a416-d5fc5a96772b" xmlns:ns3="e418ec54-6b7d-4e19-bd18-00ac3032b31a" targetNamespace="http://schemas.microsoft.com/office/2006/metadata/properties" ma:root="true" ma:fieldsID="7e86ac09f5e676412ae8dd49f963aafa" ns2:_="" ns3:_="">
    <xsd:import namespace="22406df7-c4e3-4f92-a416-d5fc5a96772b"/>
    <xsd:import namespace="e418ec54-6b7d-4e19-bd18-00ac3032b3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06df7-c4e3-4f92-a416-d5fc5a967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8ec54-6b7d-4e19-bd18-00ac3032b31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1c525e5-b707-408b-ae11-f6865cd52bb0}" ma:internalName="TaxCatchAll" ma:showField="CatchAllData" ma:web="e418ec54-6b7d-4e19-bd18-00ac3032b31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06df7-c4e3-4f92-a416-d5fc5a96772b">
      <Terms xmlns="http://schemas.microsoft.com/office/infopath/2007/PartnerControls"/>
    </lcf76f155ced4ddcb4097134ff3c332f>
    <TaxCatchAll xmlns="e418ec54-6b7d-4e19-bd18-00ac3032b31a" xsi:nil="true"/>
    <SharedWithUsers xmlns="e418ec54-6b7d-4e19-bd18-00ac3032b31a">
      <UserInfo>
        <DisplayName>Rachelle Ferguson</DisplayName>
        <AccountId>231</AccountId>
        <AccountType/>
      </UserInfo>
      <UserInfo>
        <DisplayName>Molly Wyatt</DisplayName>
        <AccountId>354</AccountId>
        <AccountType/>
      </UserInfo>
    </SharedWithUsers>
  </documentManagement>
</p:properties>
</file>

<file path=customXml/itemProps1.xml><?xml version="1.0" encoding="utf-8"?>
<ds:datastoreItem xmlns:ds="http://schemas.openxmlformats.org/officeDocument/2006/customXml" ds:itemID="{3E7084B4-1AE2-45ED-8C06-CA472C3FA3D1}"/>
</file>

<file path=customXml/itemProps2.xml><?xml version="1.0" encoding="utf-8"?>
<ds:datastoreItem xmlns:ds="http://schemas.openxmlformats.org/officeDocument/2006/customXml" ds:itemID="{B70C8984-B035-4EEA-B6B9-D5AB93B0C492}">
  <ds:schemaRefs>
    <ds:schemaRef ds:uri="http://schemas.microsoft.com/sharepoint/v3/contenttype/forms"/>
  </ds:schemaRefs>
</ds:datastoreItem>
</file>

<file path=customXml/itemProps3.xml><?xml version="1.0" encoding="utf-8"?>
<ds:datastoreItem xmlns:ds="http://schemas.openxmlformats.org/officeDocument/2006/customXml" ds:itemID="{DC0ABEEB-AD8E-4F18-A32F-AAE1A3F263C5}">
  <ds:schemaRefs>
    <ds:schemaRef ds:uri="73a852c6-6230-42d6-a0c1-e7e807d35a06"/>
    <ds:schemaRef ds:uri="http://schemas.microsoft.com/office/2006/documentManagement/types"/>
    <ds:schemaRef ds:uri="http://www.w3.org/XML/1998/namespace"/>
    <ds:schemaRef ds:uri="http://purl.org/dc/elements/1.1/"/>
    <ds:schemaRef ds:uri="42d48e37-7cbb-41eb-8829-621fcf617885"/>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 Currer</dc:creator>
  <keywords/>
  <dc:description/>
  <lastModifiedBy>Corey Lyddon-Hayes</lastModifiedBy>
  <revision>3</revision>
  <lastPrinted>2022-06-28T08:47:00.0000000Z</lastPrinted>
  <dcterms:created xsi:type="dcterms:W3CDTF">2024-01-26T12:26:00.0000000Z</dcterms:created>
  <dcterms:modified xsi:type="dcterms:W3CDTF">2025-04-02T09:37:46.4043715Z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0x01010029F57E18896E9A4CA747E24A887E84D4</vt:lpwstr>
  </property>
  <property fmtid="{D5CDD505-2E9C-101B-9397-08002B2CF9AE}" pid="3" name="MediaServiceImageTags">
    <vt:lpwstr/>
  </property>
</Properties>
</file>