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12044"/>
      </w:tblGrid>
      <w:tr w:rsidRPr="00A26801" w:rsidR="00890B3A" w:rsidTr="00890B3A" w14:paraId="51C5AB33" w14:textId="77777777">
        <w:tc>
          <w:tcPr>
            <w:tcW w:w="12044" w:type="dxa"/>
            <w:shd w:val="clear" w:color="auto" w:fill="BFBFBF" w:themeFill="background1" w:themeFillShade="BF"/>
          </w:tcPr>
          <w:p w:rsidRPr="00A26801" w:rsidR="00890B3A" w:rsidP="00890B3A" w:rsidRDefault="00890B3A" w14:paraId="31A63ED8" w14:textId="69E2DD65">
            <w:pPr>
              <w:jc w:val="center"/>
              <w:rPr>
                <w:rFonts w:ascii="Arial" w:hAnsi="Arial" w:cs="Arial"/>
                <w:b/>
                <w:bCs/>
                <w:sz w:val="40"/>
                <w:szCs w:val="40"/>
              </w:rPr>
            </w:pPr>
            <w:r w:rsidRPr="00A26801">
              <w:rPr>
                <w:rFonts w:ascii="Arial" w:hAnsi="Arial" w:cs="Arial"/>
                <w:b/>
                <w:bCs/>
                <w:sz w:val="40"/>
                <w:szCs w:val="40"/>
              </w:rPr>
              <w:t>Risk Assessment</w:t>
            </w:r>
          </w:p>
        </w:tc>
      </w:tr>
    </w:tbl>
    <w:p w:rsidRPr="00A26801" w:rsidR="00A14CF4" w:rsidP="00BE7E0C" w:rsidRDefault="00890B3A" w14:paraId="38F5856E" w14:textId="63E7E95C">
      <w:pPr>
        <w:spacing w:after="0" w:line="240" w:lineRule="auto"/>
        <w:jc w:val="center"/>
        <w:rPr>
          <w:rFonts w:ascii="Arial" w:hAnsi="Arial" w:cs="Arial"/>
          <w:b/>
          <w:bCs/>
        </w:rPr>
      </w:pPr>
      <w:r w:rsidRPr="00A26801">
        <w:rPr>
          <w:rFonts w:ascii="Arial" w:hAnsi="Arial" w:cs="Arial"/>
          <w:b/>
          <w:bCs/>
          <w:noProof/>
          <w:sz w:val="40"/>
          <w:szCs w:val="40"/>
          <w:lang w:eastAsia="en-GB"/>
        </w:rPr>
        <w:drawing>
          <wp:anchor distT="0" distB="0" distL="114300" distR="114300" simplePos="0" relativeHeight="251661312" behindDoc="0" locked="0" layoutInCell="1" allowOverlap="1" wp14:anchorId="741BD054" wp14:editId="15716C52">
            <wp:simplePos x="0" y="0"/>
            <wp:positionH relativeFrom="column">
              <wp:posOffset>9220200</wp:posOffset>
            </wp:positionH>
            <wp:positionV relativeFrom="paragraph">
              <wp:posOffset>-897871</wp:posOffset>
            </wp:positionV>
            <wp:extent cx="730278" cy="87626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78" cy="87626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Pr="007B192D" w:rsidR="00DB49F9" w:rsidTr="1E0C7410" w14:paraId="084B809F" w14:textId="77777777">
        <w:tc>
          <w:tcPr>
            <w:tcW w:w="2564" w:type="dxa"/>
            <w:tcMar/>
          </w:tcPr>
          <w:p w:rsidRPr="007B192D" w:rsidR="00DB49F9" w:rsidP="00BE7E0C" w:rsidRDefault="00BE7E0C" w14:paraId="2A98DBE9" w14:textId="02938B21">
            <w:pPr>
              <w:rPr>
                <w:rFonts w:ascii="Arial" w:hAnsi="Arial" w:cs="Arial"/>
                <w:b/>
                <w:bCs/>
              </w:rPr>
            </w:pPr>
            <w:r w:rsidRPr="007B192D">
              <w:rPr>
                <w:rFonts w:ascii="Arial" w:hAnsi="Arial" w:cs="Arial"/>
                <w:b/>
                <w:bCs/>
              </w:rPr>
              <w:t xml:space="preserve">Date of </w:t>
            </w:r>
            <w:r w:rsidRPr="007B192D" w:rsidR="007D17A5">
              <w:rPr>
                <w:rFonts w:ascii="Arial" w:hAnsi="Arial" w:cs="Arial"/>
                <w:b/>
                <w:bCs/>
              </w:rPr>
              <w:t xml:space="preserve">Risk </w:t>
            </w:r>
            <w:r w:rsidRPr="007B192D">
              <w:rPr>
                <w:rFonts w:ascii="Arial" w:hAnsi="Arial" w:cs="Arial"/>
                <w:b/>
                <w:bCs/>
              </w:rPr>
              <w:t>Assessment</w:t>
            </w:r>
          </w:p>
        </w:tc>
        <w:tc>
          <w:tcPr>
            <w:tcW w:w="2564" w:type="dxa"/>
            <w:tcMar/>
          </w:tcPr>
          <w:p w:rsidRPr="007B192D" w:rsidR="00DB49F9" w:rsidP="00BE7E0C" w:rsidRDefault="0075652A" w14:paraId="45394938" w14:textId="5B6ABED7">
            <w:pPr>
              <w:rPr>
                <w:rFonts w:ascii="Arial" w:hAnsi="Arial" w:cs="Arial"/>
              </w:rPr>
            </w:pPr>
            <w:r w:rsidRPr="1E0C7410" w:rsidR="6CE9C4BE">
              <w:rPr>
                <w:rFonts w:ascii="Arial" w:hAnsi="Arial" w:cs="Arial"/>
              </w:rPr>
              <w:t>2</w:t>
            </w:r>
            <w:r w:rsidRPr="1E0C7410" w:rsidR="2879C2A5">
              <w:rPr>
                <w:rFonts w:ascii="Arial" w:hAnsi="Arial" w:cs="Arial"/>
              </w:rPr>
              <w:t>6</w:t>
            </w:r>
            <w:r w:rsidRPr="1E0C7410" w:rsidR="6CE9C4BE">
              <w:rPr>
                <w:rFonts w:ascii="Arial" w:hAnsi="Arial" w:cs="Arial"/>
              </w:rPr>
              <w:t>/0</w:t>
            </w:r>
            <w:r w:rsidRPr="1E0C7410" w:rsidR="463A74C1">
              <w:rPr>
                <w:rFonts w:ascii="Arial" w:hAnsi="Arial" w:cs="Arial"/>
              </w:rPr>
              <w:t>2</w:t>
            </w:r>
            <w:r w:rsidRPr="1E0C7410" w:rsidR="6CE9C4BE">
              <w:rPr>
                <w:rFonts w:ascii="Arial" w:hAnsi="Arial" w:cs="Arial"/>
              </w:rPr>
              <w:t>/202</w:t>
            </w:r>
            <w:r w:rsidRPr="1E0C7410" w:rsidR="4E4AF22D">
              <w:rPr>
                <w:rFonts w:ascii="Arial" w:hAnsi="Arial" w:cs="Arial"/>
              </w:rPr>
              <w:t>5</w:t>
            </w:r>
          </w:p>
        </w:tc>
        <w:tc>
          <w:tcPr>
            <w:tcW w:w="2565" w:type="dxa"/>
            <w:tcMar/>
          </w:tcPr>
          <w:p w:rsidRPr="007B192D" w:rsidR="00DB49F9" w:rsidP="00BE7E0C" w:rsidRDefault="00DB49F9" w14:paraId="41BABF70" w14:textId="1568544C">
            <w:pPr>
              <w:rPr>
                <w:rFonts w:ascii="Arial" w:hAnsi="Arial" w:cs="Arial"/>
                <w:b/>
                <w:bCs/>
              </w:rPr>
            </w:pPr>
            <w:r w:rsidRPr="5A97848C">
              <w:rPr>
                <w:rFonts w:ascii="Arial" w:hAnsi="Arial" w:cs="Arial"/>
                <w:b/>
                <w:bCs/>
              </w:rPr>
              <w:t xml:space="preserve">Location </w:t>
            </w:r>
          </w:p>
        </w:tc>
        <w:tc>
          <w:tcPr>
            <w:tcW w:w="2565" w:type="dxa"/>
            <w:tcMar/>
          </w:tcPr>
          <w:p w:rsidRPr="007B192D" w:rsidR="00DB49F9" w:rsidP="5A97848C" w:rsidRDefault="0075652A" w14:paraId="344EFA37" w14:textId="03538DB6">
            <w:pPr>
              <w:rPr>
                <w:rFonts w:ascii="Arial" w:hAnsi="Arial" w:cs="Arial"/>
              </w:rPr>
            </w:pPr>
            <w:r>
              <w:rPr>
                <w:rFonts w:ascii="Arial" w:hAnsi="Arial" w:cs="Arial"/>
              </w:rPr>
              <w:t>Jarrow Hall</w:t>
            </w:r>
          </w:p>
        </w:tc>
        <w:tc>
          <w:tcPr>
            <w:tcW w:w="2565" w:type="dxa"/>
            <w:tcMar/>
          </w:tcPr>
          <w:p w:rsidRPr="007B192D" w:rsidR="00DB49F9" w:rsidP="00BE7E0C" w:rsidRDefault="00BE7E0C" w14:paraId="54E1D13E" w14:textId="336A84FB">
            <w:pPr>
              <w:rPr>
                <w:rFonts w:ascii="Arial" w:hAnsi="Arial" w:cs="Arial"/>
                <w:b/>
                <w:bCs/>
              </w:rPr>
            </w:pPr>
            <w:r w:rsidRPr="5A97848C">
              <w:rPr>
                <w:rFonts w:ascii="Arial" w:hAnsi="Arial" w:cs="Arial"/>
                <w:b/>
                <w:bCs/>
              </w:rPr>
              <w:t xml:space="preserve">Assessor </w:t>
            </w:r>
          </w:p>
        </w:tc>
        <w:tc>
          <w:tcPr>
            <w:tcW w:w="2565" w:type="dxa"/>
            <w:tcMar/>
          </w:tcPr>
          <w:p w:rsidRPr="007B192D" w:rsidR="00DB49F9" w:rsidP="005E4F92" w:rsidRDefault="0075652A" w14:paraId="76251960" w14:textId="7F619445">
            <w:pPr>
              <w:rPr>
                <w:rFonts w:ascii="Arial" w:hAnsi="Arial" w:cs="Arial"/>
              </w:rPr>
            </w:pPr>
            <w:r>
              <w:rPr>
                <w:rFonts w:ascii="Arial" w:hAnsi="Arial" w:cs="Arial"/>
              </w:rPr>
              <w:t>Corey Lyddon-Hayes</w:t>
            </w:r>
          </w:p>
        </w:tc>
      </w:tr>
      <w:tr w:rsidRPr="007B192D" w:rsidR="00BE7E0C" w:rsidTr="1E0C7410" w14:paraId="49A02AA1" w14:textId="77777777">
        <w:tc>
          <w:tcPr>
            <w:tcW w:w="5128" w:type="dxa"/>
            <w:gridSpan w:val="2"/>
            <w:tcMar/>
          </w:tcPr>
          <w:p w:rsidRPr="007B192D" w:rsidR="00BE7E0C" w:rsidP="00BE7E0C" w:rsidRDefault="00BE7E0C" w14:paraId="0DD5E16B" w14:textId="4BB9589F">
            <w:pPr>
              <w:rPr>
                <w:rFonts w:ascii="Arial" w:hAnsi="Arial" w:cs="Arial"/>
                <w:b/>
                <w:bCs/>
              </w:rPr>
            </w:pPr>
            <w:r w:rsidRPr="2CDCFCC1">
              <w:rPr>
                <w:rFonts w:ascii="Arial" w:hAnsi="Arial" w:cs="Arial"/>
                <w:b/>
                <w:bCs/>
              </w:rPr>
              <w:t>Subject of Assessmen</w:t>
            </w:r>
            <w:r w:rsidRPr="2CDCFCC1" w:rsidR="7F5AFE46">
              <w:rPr>
                <w:rFonts w:ascii="Arial" w:hAnsi="Arial" w:cs="Arial"/>
                <w:b/>
                <w:bCs/>
              </w:rPr>
              <w:t>t</w:t>
            </w:r>
          </w:p>
        </w:tc>
        <w:tc>
          <w:tcPr>
            <w:tcW w:w="10260" w:type="dxa"/>
            <w:gridSpan w:val="4"/>
            <w:tcMar/>
          </w:tcPr>
          <w:p w:rsidRPr="007B192D" w:rsidR="0020322F" w:rsidP="0020322F" w:rsidRDefault="0075652A" w14:paraId="02B3DFDF" w14:textId="2D2614A5">
            <w:pPr>
              <w:rPr>
                <w:rFonts w:ascii="Arial" w:hAnsi="Arial" w:cs="Arial"/>
              </w:rPr>
            </w:pPr>
            <w:r>
              <w:rPr>
                <w:rFonts w:ascii="Arial" w:hAnsi="Arial" w:cs="Arial"/>
              </w:rPr>
              <w:t>Jarrow Hall Education – Workshop – Kingdoms and Battles</w:t>
            </w:r>
          </w:p>
        </w:tc>
      </w:tr>
      <w:tr w:rsidRPr="007B192D" w:rsidR="007D17A5" w:rsidTr="1E0C7410" w14:paraId="70D76763" w14:textId="77777777">
        <w:tc>
          <w:tcPr>
            <w:tcW w:w="5128" w:type="dxa"/>
            <w:gridSpan w:val="2"/>
            <w:tcMar/>
          </w:tcPr>
          <w:p w:rsidRPr="007B192D" w:rsidR="007D17A5" w:rsidP="00BE7E0C" w:rsidRDefault="007D17A5" w14:paraId="5CC19BBA" w14:textId="03D6ADA1">
            <w:pPr>
              <w:rPr>
                <w:rFonts w:ascii="Arial" w:hAnsi="Arial" w:cs="Arial"/>
                <w:b/>
                <w:bCs/>
              </w:rPr>
            </w:pPr>
            <w:r w:rsidRPr="007B192D">
              <w:rPr>
                <w:rFonts w:ascii="Arial" w:hAnsi="Arial" w:cs="Arial"/>
                <w:b/>
                <w:bCs/>
              </w:rPr>
              <w:t>Description</w:t>
            </w:r>
          </w:p>
        </w:tc>
        <w:tc>
          <w:tcPr>
            <w:tcW w:w="10260" w:type="dxa"/>
            <w:gridSpan w:val="4"/>
            <w:tcMar/>
          </w:tcPr>
          <w:p w:rsidRPr="007B192D" w:rsidR="0020322F" w:rsidP="0020322F" w:rsidRDefault="0075652A" w14:paraId="0A802350" w14:textId="52CB63BC">
            <w:pPr>
              <w:rPr>
                <w:rFonts w:ascii="Arial" w:hAnsi="Arial" w:cs="Arial"/>
              </w:rPr>
            </w:pPr>
            <w:r>
              <w:rPr>
                <w:rFonts w:ascii="Arial" w:hAnsi="Arial" w:cs="Arial"/>
              </w:rPr>
              <w:t>A workshop to be carried out under Education staff and school staff supervision. This workshop focuses upon the weapons and armour of the Early Medieval Period and re-enacting a historic battle. Risks involve handling weapons and armour and role play of a battle using pillow swords and plastic shields.</w:t>
            </w:r>
          </w:p>
        </w:tc>
      </w:tr>
      <w:tr w:rsidRPr="007B192D" w:rsidR="007D17A5" w:rsidTr="1E0C7410" w14:paraId="397C4593" w14:textId="77777777">
        <w:tc>
          <w:tcPr>
            <w:tcW w:w="5128" w:type="dxa"/>
            <w:gridSpan w:val="2"/>
            <w:tcMar/>
          </w:tcPr>
          <w:p w:rsidRPr="007B192D" w:rsidR="007D17A5" w:rsidP="007D17A5" w:rsidRDefault="007D17A5" w14:paraId="36344046" w14:textId="77777777">
            <w:pPr>
              <w:rPr>
                <w:rFonts w:ascii="Arial" w:hAnsi="Arial" w:cs="Arial"/>
                <w:b/>
                <w:bCs/>
              </w:rPr>
            </w:pPr>
            <w:r w:rsidRPr="007B192D">
              <w:rPr>
                <w:rFonts w:ascii="Arial" w:hAnsi="Arial" w:cs="Arial"/>
                <w:b/>
                <w:bCs/>
              </w:rPr>
              <w:t xml:space="preserve">Planned Review Date </w:t>
            </w:r>
          </w:p>
          <w:p w:rsidRPr="007B192D" w:rsidR="007D17A5" w:rsidP="00BE7E0C" w:rsidRDefault="007D17A5" w14:paraId="5D6FE7E1" w14:textId="634D33DA">
            <w:pPr>
              <w:rPr>
                <w:rFonts w:ascii="Arial" w:hAnsi="Arial" w:cs="Arial"/>
              </w:rPr>
            </w:pPr>
            <w:r w:rsidRPr="007B192D">
              <w:rPr>
                <w:rFonts w:ascii="Arial" w:hAnsi="Arial" w:cs="Arial"/>
              </w:rPr>
              <w:t>Annually unless circumstances change</w:t>
            </w:r>
          </w:p>
        </w:tc>
        <w:tc>
          <w:tcPr>
            <w:tcW w:w="10260" w:type="dxa"/>
            <w:gridSpan w:val="4"/>
            <w:tcMar/>
          </w:tcPr>
          <w:p w:rsidRPr="007B192D" w:rsidR="007D17A5" w:rsidP="00BE7E0C" w:rsidRDefault="0075652A" w14:paraId="291F869F" w14:textId="09408B26">
            <w:pPr>
              <w:rPr>
                <w:rFonts w:ascii="Arial" w:hAnsi="Arial" w:cs="Arial"/>
              </w:rPr>
            </w:pPr>
            <w:r w:rsidRPr="1E0C7410" w:rsidR="6CE9C4BE">
              <w:rPr>
                <w:rFonts w:ascii="Arial" w:hAnsi="Arial" w:cs="Arial"/>
              </w:rPr>
              <w:t>2</w:t>
            </w:r>
            <w:r w:rsidRPr="1E0C7410" w:rsidR="7AFE5441">
              <w:rPr>
                <w:rFonts w:ascii="Arial" w:hAnsi="Arial" w:cs="Arial"/>
              </w:rPr>
              <w:t>6</w:t>
            </w:r>
            <w:r w:rsidRPr="1E0C7410" w:rsidR="6CE9C4BE">
              <w:rPr>
                <w:rFonts w:ascii="Arial" w:hAnsi="Arial" w:cs="Arial"/>
              </w:rPr>
              <w:t>/0</w:t>
            </w:r>
            <w:r w:rsidRPr="1E0C7410" w:rsidR="02A96775">
              <w:rPr>
                <w:rFonts w:ascii="Arial" w:hAnsi="Arial" w:cs="Arial"/>
              </w:rPr>
              <w:t>2</w:t>
            </w:r>
            <w:r w:rsidRPr="1E0C7410" w:rsidR="6CE9C4BE">
              <w:rPr>
                <w:rFonts w:ascii="Arial" w:hAnsi="Arial" w:cs="Arial"/>
              </w:rPr>
              <w:t>/202</w:t>
            </w:r>
            <w:r w:rsidRPr="1E0C7410" w:rsidR="512D1F1C">
              <w:rPr>
                <w:rFonts w:ascii="Arial" w:hAnsi="Arial" w:cs="Arial"/>
              </w:rPr>
              <w:t>6</w:t>
            </w:r>
          </w:p>
        </w:tc>
      </w:tr>
      <w:tr w:rsidRPr="007B192D" w:rsidR="007D17A5" w:rsidTr="1E0C7410" w14:paraId="03F5B554" w14:textId="77777777">
        <w:tc>
          <w:tcPr>
            <w:tcW w:w="5128" w:type="dxa"/>
            <w:gridSpan w:val="2"/>
            <w:tcMar/>
          </w:tcPr>
          <w:p w:rsidR="007D17A5" w:rsidP="007D17A5" w:rsidRDefault="007D17A5" w14:paraId="15A7AD20" w14:textId="77777777">
            <w:pPr>
              <w:rPr>
                <w:rFonts w:ascii="Arial" w:hAnsi="Arial" w:cs="Arial"/>
                <w:b/>
                <w:bCs/>
              </w:rPr>
            </w:pPr>
            <w:r w:rsidRPr="007B192D">
              <w:rPr>
                <w:rFonts w:ascii="Arial" w:hAnsi="Arial" w:cs="Arial"/>
                <w:b/>
                <w:bCs/>
              </w:rPr>
              <w:t>People affected (individuals or groups)</w:t>
            </w:r>
          </w:p>
          <w:p w:rsidRPr="007B192D" w:rsidR="007B192D" w:rsidP="007D17A5" w:rsidRDefault="007B192D" w14:paraId="30DC47D2" w14:textId="33F69465">
            <w:pPr>
              <w:rPr>
                <w:rFonts w:ascii="Arial" w:hAnsi="Arial" w:cs="Arial"/>
                <w:b/>
                <w:bCs/>
              </w:rPr>
            </w:pPr>
          </w:p>
        </w:tc>
        <w:tc>
          <w:tcPr>
            <w:tcW w:w="10260" w:type="dxa"/>
            <w:gridSpan w:val="4"/>
            <w:tcMar/>
          </w:tcPr>
          <w:p w:rsidRPr="007B192D" w:rsidR="008C3CB3" w:rsidP="00A74192" w:rsidRDefault="0075652A" w14:paraId="0DBC181C" w14:textId="1B5D400C">
            <w:pPr>
              <w:rPr>
                <w:rFonts w:ascii="Arial" w:hAnsi="Arial" w:cs="Arial"/>
              </w:rPr>
            </w:pPr>
            <w:r>
              <w:rPr>
                <w:rFonts w:ascii="Arial" w:hAnsi="Arial" w:cs="Arial"/>
              </w:rPr>
              <w:t>School groups (children), School staff, JH education staff and volunteers and the public.</w:t>
            </w:r>
          </w:p>
        </w:tc>
      </w:tr>
    </w:tbl>
    <w:p w:rsidRPr="007B192D" w:rsidR="00BE7E0C" w:rsidP="00BE7E0C" w:rsidRDefault="00BE7E0C" w14:paraId="5A94E60E" w14:textId="77777777">
      <w:pPr>
        <w:spacing w:after="0" w:line="240" w:lineRule="auto"/>
        <w:rPr>
          <w:rFonts w:ascii="Arial" w:hAnsi="Arial" w:cs="Arial"/>
          <w:b/>
          <w:bCs/>
        </w:rPr>
        <w:sectPr w:rsidRPr="007B192D" w:rsidR="00BE7E0C" w:rsidSect="00DB49F9">
          <w:headerReference w:type="default" r:id="rId11"/>
          <w:footerReference w:type="default" r:id="rId12"/>
          <w:pgSz w:w="16838" w:h="11906" w:orient="landscape"/>
          <w:pgMar w:top="720" w:right="720" w:bottom="720" w:left="720" w:header="708" w:footer="708" w:gutter="0"/>
          <w:cols w:space="708"/>
          <w:docGrid w:linePitch="360"/>
        </w:sectPr>
      </w:pPr>
    </w:p>
    <w:p w:rsidRPr="007B192D" w:rsidR="009E46D6" w:rsidP="00BE7E0C" w:rsidRDefault="009E46D6" w14:paraId="664FEA09" w14:textId="4B053988">
      <w:pPr>
        <w:spacing w:after="0" w:line="240" w:lineRule="auto"/>
        <w:rPr>
          <w:rFonts w:ascii="Arial" w:hAnsi="Arial" w:cs="Arial"/>
        </w:rPr>
        <w:sectPr w:rsidRPr="007B192D" w:rsidR="009E46D6" w:rsidSect="00BE7E0C">
          <w:type w:val="continuous"/>
          <w:pgSz w:w="16838" w:h="11906" w:orient="landscape"/>
          <w:pgMar w:top="720" w:right="720" w:bottom="720" w:left="720" w:header="708" w:footer="708" w:gutter="0"/>
          <w:cols w:space="708"/>
          <w:docGrid w:linePitch="360"/>
        </w:sectPr>
      </w:pPr>
    </w:p>
    <w:p w:rsidRPr="007B192D" w:rsidR="00BE7E0C" w:rsidP="00BE7E0C" w:rsidRDefault="00BE7E0C" w14:paraId="1FFFF9F2" w14:textId="77777777">
      <w:pPr>
        <w:spacing w:after="0" w:line="240" w:lineRule="auto"/>
        <w:rPr>
          <w:rFonts w:ascii="Arial" w:hAnsi="Arial" w:cs="Arial"/>
          <w:b/>
          <w:bCs/>
        </w:rPr>
        <w:sectPr w:rsidRPr="007B192D" w:rsidR="00BE7E0C" w:rsidSect="00BE7E0C">
          <w:type w:val="continuous"/>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388"/>
      </w:tblGrid>
      <w:tr w:rsidRPr="007B192D" w:rsidR="00313F35" w:rsidTr="457D44D2" w14:paraId="3BF9D426" w14:textId="77777777">
        <w:tc>
          <w:tcPr>
            <w:tcW w:w="15388" w:type="dxa"/>
            <w:shd w:val="clear" w:color="auto" w:fill="BFBFBF" w:themeFill="background1" w:themeFillShade="BF"/>
          </w:tcPr>
          <w:p w:rsidRPr="007B192D" w:rsidR="00313F35" w:rsidP="00BE7E0C" w:rsidRDefault="00313F35" w14:paraId="6E6F3965" w14:textId="2DA4A2A2">
            <w:pPr>
              <w:rPr>
                <w:rFonts w:ascii="Arial" w:hAnsi="Arial" w:cs="Arial"/>
                <w:b/>
                <w:bCs/>
              </w:rPr>
            </w:pPr>
            <w:r w:rsidRPr="007B192D">
              <w:rPr>
                <w:rFonts w:ascii="Arial" w:hAnsi="Arial" w:cs="Arial"/>
                <w:b/>
                <w:bCs/>
              </w:rPr>
              <w:t>General Control Measures</w:t>
            </w:r>
          </w:p>
        </w:tc>
      </w:tr>
      <w:tr w:rsidRPr="007B192D" w:rsidR="00313F35" w:rsidTr="457D44D2" w14:paraId="64805203" w14:textId="77777777">
        <w:tc>
          <w:tcPr>
            <w:tcW w:w="15388" w:type="dxa"/>
          </w:tcPr>
          <w:p w:rsidRPr="005E4F92" w:rsidR="00C25B77" w:rsidP="457D44D2" w:rsidRDefault="78A4BF47" w14:paraId="5D95E5C7" w14:textId="6DFB4EDD">
            <w:pPr>
              <w:pStyle w:val="ListParagraph"/>
              <w:numPr>
                <w:ilvl w:val="0"/>
                <w:numId w:val="9"/>
              </w:numPr>
              <w:spacing w:after="160" w:line="259" w:lineRule="auto"/>
              <w:rPr>
                <w:rFonts w:ascii="Arial" w:hAnsi="Arial" w:cs="Arial" w:eastAsiaTheme="minorEastAsia"/>
                <w:color w:val="000000" w:themeColor="text1"/>
              </w:rPr>
            </w:pPr>
            <w:r w:rsidRPr="457D44D2">
              <w:rPr>
                <w:rFonts w:ascii="Arial" w:hAnsi="Arial" w:cs="Arial"/>
              </w:rPr>
              <w:t xml:space="preserve">Dynamic Risk Assessments Procedure </w:t>
            </w:r>
            <w:r w:rsidRPr="457D44D2" w:rsidR="07E35E41">
              <w:rPr>
                <w:rFonts w:ascii="Arial" w:hAnsi="Arial" w:cs="Arial"/>
              </w:rPr>
              <w:t>in place</w:t>
            </w:r>
          </w:p>
          <w:p w:rsidR="00C25B77" w:rsidP="457D44D2" w:rsidRDefault="0075652A" w14:paraId="429AD6C2" w14:textId="77777777">
            <w:pPr>
              <w:pStyle w:val="ListParagraph"/>
              <w:numPr>
                <w:ilvl w:val="0"/>
                <w:numId w:val="9"/>
              </w:numPr>
              <w:spacing w:after="160" w:line="259" w:lineRule="auto"/>
              <w:rPr>
                <w:color w:val="000000" w:themeColor="text1"/>
              </w:rPr>
            </w:pPr>
            <w:r>
              <w:rPr>
                <w:color w:val="000000" w:themeColor="text1"/>
              </w:rPr>
              <w:t>Toolbox talk before the activity starts with verbal confirmation from pupils and staff that safety rules/measures have been understood.</w:t>
            </w:r>
          </w:p>
          <w:p w:rsidR="0075652A" w:rsidP="457D44D2" w:rsidRDefault="0075652A" w14:paraId="523E6CA4" w14:textId="77777777">
            <w:pPr>
              <w:pStyle w:val="ListParagraph"/>
              <w:numPr>
                <w:ilvl w:val="0"/>
                <w:numId w:val="9"/>
              </w:numPr>
              <w:spacing w:after="160" w:line="259" w:lineRule="auto"/>
              <w:rPr>
                <w:color w:val="000000" w:themeColor="text1"/>
              </w:rPr>
            </w:pPr>
            <w:r>
              <w:rPr>
                <w:color w:val="000000" w:themeColor="text1"/>
              </w:rPr>
              <w:t>Teachers and Jarrow Hall staff to be in control of handling items and to supervise children whilst holding them.</w:t>
            </w:r>
          </w:p>
          <w:p w:rsidR="0075652A" w:rsidP="457D44D2" w:rsidRDefault="0075652A" w14:paraId="1392A3A7" w14:textId="77777777">
            <w:pPr>
              <w:pStyle w:val="ListParagraph"/>
              <w:numPr>
                <w:ilvl w:val="0"/>
                <w:numId w:val="9"/>
              </w:numPr>
              <w:spacing w:after="160" w:line="259" w:lineRule="auto"/>
              <w:rPr>
                <w:color w:val="000000" w:themeColor="text1"/>
              </w:rPr>
            </w:pPr>
            <w:r>
              <w:rPr>
                <w:color w:val="000000" w:themeColor="text1"/>
              </w:rPr>
              <w:t>Items to be regularly checked for condition and not handled unless they are in a good state of repair.</w:t>
            </w:r>
          </w:p>
          <w:p w:rsidRPr="0075652A" w:rsidR="0075652A" w:rsidP="0075652A" w:rsidRDefault="0075652A" w14:paraId="7A4C8467" w14:textId="2F639D21">
            <w:pPr>
              <w:pStyle w:val="ListParagraph"/>
              <w:numPr>
                <w:ilvl w:val="0"/>
                <w:numId w:val="9"/>
              </w:numPr>
              <w:spacing w:after="160" w:line="259" w:lineRule="auto"/>
              <w:rPr>
                <w:color w:val="000000" w:themeColor="text1"/>
              </w:rPr>
            </w:pPr>
            <w:r>
              <w:rPr>
                <w:color w:val="000000" w:themeColor="text1"/>
              </w:rPr>
              <w:t>Items to be checked on the day of the session to ensure no visible damage.</w:t>
            </w:r>
          </w:p>
        </w:tc>
      </w:tr>
    </w:tbl>
    <w:p w:rsidRPr="007B192D" w:rsidR="00313F35" w:rsidP="00BE7E0C" w:rsidRDefault="00313F35" w14:paraId="187CF928" w14:textId="77777777">
      <w:pPr>
        <w:spacing w:after="0" w:line="240" w:lineRule="auto"/>
        <w:rPr>
          <w:rFonts w:ascii="Arial" w:hAnsi="Arial" w:cs="Arial"/>
        </w:rPr>
      </w:pPr>
    </w:p>
    <w:tbl>
      <w:tblPr>
        <w:tblStyle w:val="TableGrid"/>
        <w:tblW w:w="15446" w:type="dxa"/>
        <w:tblLook w:val="04A0" w:firstRow="1" w:lastRow="0" w:firstColumn="1" w:lastColumn="0" w:noHBand="0" w:noVBand="1"/>
      </w:tblPr>
      <w:tblGrid>
        <w:gridCol w:w="2038"/>
        <w:gridCol w:w="1885"/>
        <w:gridCol w:w="6503"/>
        <w:gridCol w:w="1245"/>
        <w:gridCol w:w="1240"/>
        <w:gridCol w:w="1242"/>
        <w:gridCol w:w="1293"/>
      </w:tblGrid>
      <w:tr w:rsidRPr="007B192D" w:rsidR="00A14CF4" w:rsidTr="1E0C7410" w14:paraId="20C57EDE" w14:textId="77777777">
        <w:tc>
          <w:tcPr>
            <w:tcW w:w="2038" w:type="dxa"/>
            <w:vMerge w:val="restart"/>
            <w:shd w:val="clear" w:color="auto" w:fill="BFBFBF" w:themeFill="background1" w:themeFillShade="BF"/>
            <w:tcMar/>
          </w:tcPr>
          <w:p w:rsidRPr="007B192D" w:rsidR="00A14CF4" w:rsidP="00BE7E0C" w:rsidRDefault="00A14CF4" w14:paraId="7DECC35F" w14:textId="1F12B328">
            <w:pPr>
              <w:rPr>
                <w:rFonts w:ascii="Arial" w:hAnsi="Arial" w:cs="Arial"/>
                <w:b/>
                <w:bCs/>
              </w:rPr>
            </w:pPr>
            <w:r w:rsidRPr="007B192D">
              <w:rPr>
                <w:rFonts w:ascii="Arial" w:hAnsi="Arial" w:cs="Arial"/>
                <w:b/>
                <w:bCs/>
              </w:rPr>
              <w:t>Hazard</w:t>
            </w:r>
          </w:p>
        </w:tc>
        <w:tc>
          <w:tcPr>
            <w:tcW w:w="1885" w:type="dxa"/>
            <w:vMerge w:val="restart"/>
            <w:shd w:val="clear" w:color="auto" w:fill="BFBFBF" w:themeFill="background1" w:themeFillShade="BF"/>
            <w:tcMar/>
          </w:tcPr>
          <w:p w:rsidRPr="007B192D" w:rsidR="00A14CF4" w:rsidP="00BE7E0C" w:rsidRDefault="00A14CF4" w14:paraId="7F101E0D" w14:textId="578F8595">
            <w:pPr>
              <w:rPr>
                <w:rFonts w:ascii="Arial" w:hAnsi="Arial" w:cs="Arial"/>
                <w:b/>
                <w:bCs/>
              </w:rPr>
            </w:pPr>
            <w:r w:rsidRPr="007B192D">
              <w:rPr>
                <w:rFonts w:ascii="Arial" w:hAnsi="Arial" w:cs="Arial"/>
                <w:b/>
                <w:bCs/>
              </w:rPr>
              <w:t>Consequences</w:t>
            </w:r>
          </w:p>
        </w:tc>
        <w:tc>
          <w:tcPr>
            <w:tcW w:w="6503" w:type="dxa"/>
            <w:vMerge w:val="restart"/>
            <w:shd w:val="clear" w:color="auto" w:fill="BFBFBF" w:themeFill="background1" w:themeFillShade="BF"/>
            <w:tcMar/>
          </w:tcPr>
          <w:p w:rsidRPr="007B192D" w:rsidR="00A14CF4" w:rsidP="00BE7E0C" w:rsidRDefault="00A14CF4" w14:paraId="285DD362" w14:textId="7511BF76">
            <w:pPr>
              <w:rPr>
                <w:rFonts w:ascii="Arial" w:hAnsi="Arial" w:cs="Arial"/>
                <w:b/>
                <w:bCs/>
              </w:rPr>
            </w:pPr>
            <w:r w:rsidRPr="007B192D">
              <w:rPr>
                <w:rFonts w:ascii="Arial" w:hAnsi="Arial" w:cs="Arial"/>
                <w:b/>
                <w:bCs/>
              </w:rPr>
              <w:t>Control Measures</w:t>
            </w:r>
          </w:p>
        </w:tc>
        <w:tc>
          <w:tcPr>
            <w:tcW w:w="5020" w:type="dxa"/>
            <w:gridSpan w:val="4"/>
            <w:shd w:val="clear" w:color="auto" w:fill="BFBFBF" w:themeFill="background1" w:themeFillShade="BF"/>
            <w:tcMar/>
          </w:tcPr>
          <w:p w:rsidRPr="007B192D" w:rsidR="00A14CF4" w:rsidP="00BE7E0C" w:rsidRDefault="00A14CF4" w14:paraId="3C27D215" w14:textId="63E5B36B">
            <w:pPr>
              <w:rPr>
                <w:rFonts w:ascii="Arial" w:hAnsi="Arial" w:cs="Arial"/>
                <w:b/>
                <w:bCs/>
              </w:rPr>
            </w:pPr>
            <w:r w:rsidRPr="007B192D">
              <w:rPr>
                <w:rFonts w:ascii="Arial" w:hAnsi="Arial" w:cs="Arial"/>
                <w:b/>
                <w:bCs/>
              </w:rPr>
              <w:t>Residual Risk with Control Measures in Place</w:t>
            </w:r>
          </w:p>
        </w:tc>
      </w:tr>
      <w:tr w:rsidRPr="007B192D" w:rsidR="00A14CF4" w:rsidTr="1E0C7410" w14:paraId="3DCEB7CA" w14:textId="77777777">
        <w:tc>
          <w:tcPr>
            <w:tcW w:w="2038" w:type="dxa"/>
            <w:vMerge/>
            <w:tcMar/>
          </w:tcPr>
          <w:p w:rsidRPr="007B192D" w:rsidR="00A14CF4" w:rsidP="00BE7E0C" w:rsidRDefault="00A14CF4" w14:paraId="17E3B744" w14:textId="0BDA0C43">
            <w:pPr>
              <w:rPr>
                <w:rFonts w:ascii="Arial" w:hAnsi="Arial" w:cs="Arial"/>
              </w:rPr>
            </w:pPr>
          </w:p>
        </w:tc>
        <w:tc>
          <w:tcPr>
            <w:tcW w:w="1885" w:type="dxa"/>
            <w:vMerge/>
            <w:tcMar/>
          </w:tcPr>
          <w:p w:rsidRPr="007B192D" w:rsidR="00A14CF4" w:rsidP="00BE7E0C" w:rsidRDefault="00A14CF4" w14:paraId="15FA573E" w14:textId="1B1EE8EA">
            <w:pPr>
              <w:rPr>
                <w:rFonts w:ascii="Arial" w:hAnsi="Arial" w:cs="Arial"/>
              </w:rPr>
            </w:pPr>
          </w:p>
        </w:tc>
        <w:tc>
          <w:tcPr>
            <w:tcW w:w="6503" w:type="dxa"/>
            <w:vMerge/>
            <w:tcMar/>
          </w:tcPr>
          <w:p w:rsidRPr="007B192D" w:rsidR="00A14CF4" w:rsidP="00BE7E0C" w:rsidRDefault="00A14CF4" w14:paraId="3FF19576" w14:textId="4C7AB92E">
            <w:pPr>
              <w:pStyle w:val="ListParagraph"/>
              <w:ind w:left="360"/>
              <w:rPr>
                <w:rFonts w:ascii="Arial" w:hAnsi="Arial" w:cs="Arial"/>
              </w:rPr>
            </w:pPr>
          </w:p>
        </w:tc>
        <w:tc>
          <w:tcPr>
            <w:tcW w:w="1245" w:type="dxa"/>
            <w:shd w:val="clear" w:color="auto" w:fill="BFBFBF" w:themeFill="background1" w:themeFillShade="BF"/>
            <w:tcMar/>
          </w:tcPr>
          <w:p w:rsidRPr="007B192D" w:rsidR="00A14CF4" w:rsidP="00BE7E0C" w:rsidRDefault="00A14CF4" w14:paraId="31FF94C9" w14:textId="2C7C622A">
            <w:pPr>
              <w:rPr>
                <w:rFonts w:ascii="Arial" w:hAnsi="Arial" w:cs="Arial"/>
              </w:rPr>
            </w:pPr>
            <w:r w:rsidRPr="007B192D">
              <w:rPr>
                <w:rFonts w:ascii="Arial" w:hAnsi="Arial" w:cs="Arial"/>
              </w:rPr>
              <w:t>Likelihood (a)</w:t>
            </w:r>
          </w:p>
        </w:tc>
        <w:tc>
          <w:tcPr>
            <w:tcW w:w="1240" w:type="dxa"/>
            <w:shd w:val="clear" w:color="auto" w:fill="BFBFBF" w:themeFill="background1" w:themeFillShade="BF"/>
            <w:tcMar/>
          </w:tcPr>
          <w:p w:rsidRPr="007B192D" w:rsidR="00A14CF4" w:rsidP="00BE7E0C" w:rsidRDefault="00A14CF4" w14:paraId="34FBA28F" w14:textId="0BB093CE">
            <w:pPr>
              <w:rPr>
                <w:rFonts w:ascii="Arial" w:hAnsi="Arial" w:cs="Arial"/>
              </w:rPr>
            </w:pPr>
            <w:r w:rsidRPr="007B192D">
              <w:rPr>
                <w:rFonts w:ascii="Arial" w:hAnsi="Arial" w:cs="Arial"/>
              </w:rPr>
              <w:t>Severity (b)</w:t>
            </w:r>
          </w:p>
        </w:tc>
        <w:tc>
          <w:tcPr>
            <w:tcW w:w="1242" w:type="dxa"/>
            <w:shd w:val="clear" w:color="auto" w:fill="BFBFBF" w:themeFill="background1" w:themeFillShade="BF"/>
            <w:tcMar/>
          </w:tcPr>
          <w:p w:rsidRPr="007B192D" w:rsidR="00A14CF4" w:rsidP="00BE7E0C" w:rsidRDefault="00A14CF4" w14:paraId="349822FD" w14:textId="3187507A">
            <w:pPr>
              <w:rPr>
                <w:rFonts w:ascii="Arial" w:hAnsi="Arial" w:cs="Arial"/>
              </w:rPr>
            </w:pPr>
            <w:r w:rsidRPr="007B192D">
              <w:rPr>
                <w:rFonts w:ascii="Arial" w:hAnsi="Arial" w:cs="Arial"/>
              </w:rPr>
              <w:t>Residual Risk (a x b)</w:t>
            </w:r>
          </w:p>
        </w:tc>
        <w:tc>
          <w:tcPr>
            <w:tcW w:w="1293" w:type="dxa"/>
            <w:shd w:val="clear" w:color="auto" w:fill="BFBFBF" w:themeFill="background1" w:themeFillShade="BF"/>
            <w:tcMar/>
          </w:tcPr>
          <w:p w:rsidRPr="007B192D" w:rsidR="00A14CF4" w:rsidP="00BE7E0C" w:rsidRDefault="00A14CF4" w14:paraId="4B8311FC" w14:textId="132C9D45">
            <w:pPr>
              <w:rPr>
                <w:rFonts w:ascii="Arial" w:hAnsi="Arial" w:cs="Arial"/>
              </w:rPr>
            </w:pPr>
            <w:r w:rsidRPr="007B192D">
              <w:rPr>
                <w:rFonts w:ascii="Arial" w:hAnsi="Arial" w:cs="Arial"/>
              </w:rPr>
              <w:t>Rating (low, med</w:t>
            </w:r>
            <w:r w:rsidRPr="007B192D" w:rsidR="00B40085">
              <w:rPr>
                <w:rFonts w:ascii="Arial" w:hAnsi="Arial" w:cs="Arial"/>
              </w:rPr>
              <w:t>ium</w:t>
            </w:r>
            <w:r w:rsidRPr="007B192D">
              <w:rPr>
                <w:rFonts w:ascii="Arial" w:hAnsi="Arial" w:cs="Arial"/>
              </w:rPr>
              <w:t>, high)</w:t>
            </w:r>
          </w:p>
        </w:tc>
      </w:tr>
      <w:tr w:rsidRPr="007B192D" w:rsidR="005B1278" w:rsidTr="1E0C7410" w14:paraId="48F3274B" w14:textId="77777777">
        <w:tc>
          <w:tcPr>
            <w:tcW w:w="2038" w:type="dxa"/>
            <w:shd w:val="clear" w:color="auto" w:fill="auto"/>
            <w:tcMar/>
          </w:tcPr>
          <w:p w:rsidRPr="00B548D6" w:rsidR="00DA3259" w:rsidP="00683505" w:rsidRDefault="00683505" w14:paraId="7A17DAAC" w14:textId="42F409E7">
            <w:pPr>
              <w:pStyle w:val="NormalWeb"/>
              <w:rPr>
                <w:color w:val="000000"/>
              </w:rPr>
            </w:pPr>
            <w:r w:rsidRPr="00B548D6">
              <w:rPr>
                <w:color w:val="000000"/>
              </w:rPr>
              <w:t>Replica weapon and armour handling</w:t>
            </w:r>
          </w:p>
        </w:tc>
        <w:tc>
          <w:tcPr>
            <w:tcW w:w="1885" w:type="dxa"/>
            <w:shd w:val="clear" w:color="auto" w:fill="auto"/>
            <w:tcMar/>
          </w:tcPr>
          <w:p w:rsidRPr="00B548D6" w:rsidR="00683505" w:rsidP="00683505" w:rsidRDefault="00683505" w14:paraId="27B32C2D" w14:textId="77777777">
            <w:pPr>
              <w:pStyle w:val="NormalWeb"/>
              <w:rPr>
                <w:color w:val="000000"/>
              </w:rPr>
            </w:pPr>
            <w:r w:rsidRPr="00B548D6">
              <w:rPr>
                <w:color w:val="000000"/>
              </w:rPr>
              <w:t>· Lifting heavy equipment</w:t>
            </w:r>
          </w:p>
          <w:p w:rsidRPr="00B548D6" w:rsidR="00683505" w:rsidP="00683505" w:rsidRDefault="00683505" w14:paraId="1FB28F8B" w14:textId="77777777">
            <w:pPr>
              <w:pStyle w:val="NormalWeb"/>
              <w:rPr>
                <w:color w:val="000000"/>
              </w:rPr>
            </w:pPr>
            <w:r w:rsidRPr="00B548D6">
              <w:rPr>
                <w:color w:val="000000"/>
              </w:rPr>
              <w:t>· Chance of eye injury</w:t>
            </w:r>
          </w:p>
          <w:p w:rsidRPr="00B548D6" w:rsidR="00683505" w:rsidP="00683505" w:rsidRDefault="00683505" w14:paraId="5B34B157" w14:textId="2D9C1425">
            <w:pPr>
              <w:pStyle w:val="NormalWeb"/>
              <w:rPr>
                <w:color w:val="000000"/>
              </w:rPr>
            </w:pPr>
            <w:r w:rsidRPr="00B548D6">
              <w:rPr>
                <w:color w:val="000000"/>
              </w:rPr>
              <w:lastRenderedPageBreak/>
              <w:t>· Chance of people getting hit</w:t>
            </w:r>
          </w:p>
          <w:p w:rsidRPr="00B548D6" w:rsidR="00683505" w:rsidP="00683505" w:rsidRDefault="00683505" w14:paraId="5DCA7102" w14:textId="2985441D">
            <w:pPr>
              <w:pStyle w:val="NormalWeb"/>
              <w:rPr>
                <w:color w:val="000000"/>
              </w:rPr>
            </w:pPr>
            <w:r w:rsidRPr="00B548D6">
              <w:rPr>
                <w:color w:val="000000"/>
              </w:rPr>
              <w:t>· Injury from dropped item.</w:t>
            </w:r>
          </w:p>
          <w:p w:rsidRPr="00B548D6" w:rsidR="00732804" w:rsidP="4312CF84" w:rsidRDefault="00732804" w14:paraId="002CF060" w14:textId="7846A889">
            <w:pPr>
              <w:rPr>
                <w:rFonts w:eastAsiaTheme="minorEastAsia"/>
                <w:sz w:val="24"/>
                <w:szCs w:val="24"/>
              </w:rPr>
            </w:pPr>
          </w:p>
        </w:tc>
        <w:tc>
          <w:tcPr>
            <w:tcW w:w="6503" w:type="dxa"/>
            <w:shd w:val="clear" w:color="auto" w:fill="auto"/>
            <w:tcMar/>
          </w:tcPr>
          <w:p w:rsidRPr="00B548D6" w:rsidR="00683505" w:rsidP="00683505" w:rsidRDefault="00683505" w14:paraId="38D760D5" w14:textId="77777777">
            <w:pPr>
              <w:pStyle w:val="ListParagraph"/>
              <w:numPr>
                <w:ilvl w:val="0"/>
                <w:numId w:val="12"/>
              </w:numPr>
              <w:rPr>
                <w:rFonts w:eastAsiaTheme="minorEastAsia"/>
                <w:color w:val="000000" w:themeColor="text1"/>
                <w:sz w:val="24"/>
                <w:szCs w:val="24"/>
              </w:rPr>
            </w:pPr>
            <w:r w:rsidRPr="00B548D6">
              <w:rPr>
                <w:color w:val="000000"/>
                <w:sz w:val="24"/>
                <w:szCs w:val="24"/>
              </w:rPr>
              <w:lastRenderedPageBreak/>
              <w:t>None of the replica items have sharp edges except for the decorative axe which must have leather sheath covering the end of the blade and is no longer used for handling.</w:t>
            </w:r>
          </w:p>
          <w:p w:rsidRPr="00B548D6" w:rsidR="00683505" w:rsidP="00683505" w:rsidRDefault="00683505" w14:paraId="4F3DAB36" w14:textId="77777777">
            <w:pPr>
              <w:pStyle w:val="ListParagraph"/>
              <w:numPr>
                <w:ilvl w:val="0"/>
                <w:numId w:val="12"/>
              </w:numPr>
              <w:rPr>
                <w:rFonts w:eastAsiaTheme="minorEastAsia"/>
                <w:color w:val="000000" w:themeColor="text1"/>
                <w:sz w:val="24"/>
                <w:szCs w:val="24"/>
              </w:rPr>
            </w:pPr>
            <w:r w:rsidRPr="00B548D6">
              <w:rPr>
                <w:color w:val="000000"/>
                <w:sz w:val="24"/>
                <w:szCs w:val="24"/>
              </w:rPr>
              <w:lastRenderedPageBreak/>
              <w:t xml:space="preserve">Replica items include: · Blowing horn · Shields · Swords · hand axe · Chain Mail shirt and hood · </w:t>
            </w:r>
            <w:proofErr w:type="spellStart"/>
            <w:r w:rsidRPr="00B548D6">
              <w:rPr>
                <w:color w:val="000000"/>
                <w:sz w:val="24"/>
                <w:szCs w:val="24"/>
              </w:rPr>
              <w:t>Seax</w:t>
            </w:r>
            <w:proofErr w:type="spellEnd"/>
            <w:r w:rsidRPr="00B548D6">
              <w:rPr>
                <w:color w:val="000000"/>
                <w:sz w:val="24"/>
                <w:szCs w:val="24"/>
              </w:rPr>
              <w:t xml:space="preserve"> · 4 helmets – spears – longbow and arrows – large Dane axe</w:t>
            </w:r>
          </w:p>
          <w:p w:rsidRPr="00B548D6" w:rsidR="00683505" w:rsidP="00683505" w:rsidRDefault="00683505" w14:paraId="2E8044FB" w14:textId="77777777">
            <w:pPr>
              <w:pStyle w:val="ListParagraph"/>
              <w:numPr>
                <w:ilvl w:val="0"/>
                <w:numId w:val="12"/>
              </w:numPr>
              <w:rPr>
                <w:rFonts w:eastAsiaTheme="minorEastAsia"/>
                <w:color w:val="000000" w:themeColor="text1"/>
                <w:sz w:val="24"/>
                <w:szCs w:val="24"/>
              </w:rPr>
            </w:pPr>
            <w:r w:rsidRPr="00B548D6">
              <w:rPr>
                <w:color w:val="000000"/>
                <w:sz w:val="24"/>
                <w:szCs w:val="24"/>
              </w:rPr>
              <w:t>All visitors must be instructed not to use the weapons for fighting – they are to be looked at and picked up / tried on only.</w:t>
            </w:r>
          </w:p>
          <w:p w:rsidRPr="00B548D6" w:rsidR="00683505" w:rsidP="00683505" w:rsidRDefault="00683505" w14:paraId="76717628" w14:textId="77777777">
            <w:pPr>
              <w:pStyle w:val="ListParagraph"/>
              <w:numPr>
                <w:ilvl w:val="0"/>
                <w:numId w:val="12"/>
              </w:numPr>
              <w:rPr>
                <w:rFonts w:eastAsiaTheme="minorEastAsia"/>
                <w:color w:val="000000" w:themeColor="text1"/>
                <w:sz w:val="24"/>
                <w:szCs w:val="24"/>
              </w:rPr>
            </w:pPr>
            <w:r w:rsidRPr="00B548D6">
              <w:rPr>
                <w:color w:val="000000"/>
                <w:sz w:val="24"/>
                <w:szCs w:val="24"/>
              </w:rPr>
              <w:t>For heavy items, always put them down between people rather than passing them around. Instruct handlers on appropriate lifting techniques.</w:t>
            </w:r>
          </w:p>
          <w:p w:rsidRPr="00B548D6" w:rsidR="00683505" w:rsidP="00683505" w:rsidRDefault="00683505" w14:paraId="3FC267CD" w14:textId="77777777">
            <w:pPr>
              <w:pStyle w:val="ListParagraph"/>
              <w:numPr>
                <w:ilvl w:val="0"/>
                <w:numId w:val="12"/>
              </w:numPr>
              <w:rPr>
                <w:rFonts w:eastAsiaTheme="minorEastAsia"/>
                <w:color w:val="000000" w:themeColor="text1"/>
                <w:sz w:val="24"/>
                <w:szCs w:val="24"/>
              </w:rPr>
            </w:pPr>
            <w:r w:rsidRPr="00B548D6">
              <w:rPr>
                <w:color w:val="000000"/>
                <w:sz w:val="24"/>
                <w:szCs w:val="24"/>
              </w:rPr>
              <w:t>Weapons and heavy pieces of armour will be sent around the group with an adult who will supervise children whilst they handle the item.</w:t>
            </w:r>
          </w:p>
          <w:p w:rsidRPr="00B548D6" w:rsidR="00683505" w:rsidP="00683505" w:rsidRDefault="00683505" w14:paraId="31A40433" w14:textId="68368FB6">
            <w:pPr>
              <w:pStyle w:val="ListParagraph"/>
              <w:numPr>
                <w:ilvl w:val="0"/>
                <w:numId w:val="12"/>
              </w:numPr>
              <w:rPr>
                <w:rFonts w:eastAsiaTheme="minorEastAsia"/>
                <w:color w:val="000000" w:themeColor="text1"/>
                <w:sz w:val="24"/>
                <w:szCs w:val="24"/>
              </w:rPr>
            </w:pPr>
            <w:r w:rsidRPr="00B548D6">
              <w:rPr>
                <w:color w:val="000000"/>
                <w:sz w:val="24"/>
                <w:szCs w:val="24"/>
              </w:rPr>
              <w:t>School staff to assist children trying on helmets – use hat or hood to cover hair to stop chain mail getting caught.</w:t>
            </w:r>
          </w:p>
          <w:p w:rsidRPr="00B548D6" w:rsidR="00683505" w:rsidP="00683505" w:rsidRDefault="00683505" w14:paraId="1034294A" w14:textId="45321308">
            <w:pPr>
              <w:pStyle w:val="ListParagraph"/>
              <w:numPr>
                <w:ilvl w:val="0"/>
                <w:numId w:val="12"/>
              </w:numPr>
              <w:rPr>
                <w:rFonts w:eastAsiaTheme="minorEastAsia"/>
                <w:color w:val="000000" w:themeColor="text1"/>
                <w:sz w:val="24"/>
                <w:szCs w:val="24"/>
              </w:rPr>
            </w:pPr>
            <w:r w:rsidRPr="00B548D6">
              <w:rPr>
                <w:color w:val="000000"/>
                <w:sz w:val="24"/>
                <w:szCs w:val="24"/>
              </w:rPr>
              <w:t>Ea</w:t>
            </w:r>
            <w:r w:rsidRPr="00B548D6" w:rsidR="00B71B34">
              <w:rPr>
                <w:color w:val="000000"/>
                <w:sz w:val="24"/>
                <w:szCs w:val="24"/>
              </w:rPr>
              <w:t>ch item will be checked prior to the workshop and regularly tested to ensure that they have no visible damage or sharp edges – if they do they will not be used and will be repaired before any further use.</w:t>
            </w:r>
          </w:p>
          <w:p w:rsidRPr="00B548D6" w:rsidR="00683505" w:rsidP="00683505" w:rsidRDefault="00683505" w14:paraId="7E07BC32" w14:textId="77777777">
            <w:pPr>
              <w:pStyle w:val="ListParagraph"/>
              <w:numPr>
                <w:ilvl w:val="0"/>
                <w:numId w:val="12"/>
              </w:numPr>
              <w:rPr>
                <w:rFonts w:eastAsiaTheme="minorEastAsia"/>
                <w:color w:val="000000" w:themeColor="text1"/>
                <w:sz w:val="24"/>
                <w:szCs w:val="24"/>
              </w:rPr>
            </w:pPr>
            <w:r w:rsidRPr="00B548D6">
              <w:rPr>
                <w:color w:val="000000"/>
                <w:sz w:val="24"/>
                <w:szCs w:val="24"/>
              </w:rPr>
              <w:t>Ash handled axe – staff to check the axe isn’t loose before use. If it is soak in water and test again before next use.</w:t>
            </w:r>
          </w:p>
          <w:p w:rsidRPr="00B548D6" w:rsidR="00B71B34" w:rsidP="00683505" w:rsidRDefault="00B71B34" w14:paraId="079FD7B7" w14:textId="1C41C7CA">
            <w:pPr>
              <w:pStyle w:val="ListParagraph"/>
              <w:numPr>
                <w:ilvl w:val="0"/>
                <w:numId w:val="12"/>
              </w:numPr>
              <w:rPr>
                <w:rFonts w:eastAsiaTheme="minorEastAsia"/>
                <w:color w:val="000000" w:themeColor="text1"/>
                <w:sz w:val="24"/>
                <w:szCs w:val="24"/>
              </w:rPr>
            </w:pPr>
            <w:r w:rsidRPr="00B548D6">
              <w:rPr>
                <w:color w:val="000000"/>
                <w:sz w:val="24"/>
                <w:szCs w:val="24"/>
              </w:rPr>
              <w:t>Check sword handles for loose hilts and if they are loose do not use and repair with 2 part epoxy resin.</w:t>
            </w:r>
          </w:p>
          <w:p w:rsidRPr="00B548D6" w:rsidR="00B71B34" w:rsidP="00683505" w:rsidRDefault="00B71B34" w14:paraId="6D37DD3B" w14:textId="77777777">
            <w:pPr>
              <w:pStyle w:val="ListParagraph"/>
              <w:numPr>
                <w:ilvl w:val="0"/>
                <w:numId w:val="12"/>
              </w:numPr>
              <w:rPr>
                <w:rFonts w:eastAsiaTheme="minorEastAsia"/>
                <w:color w:val="000000" w:themeColor="text1"/>
                <w:sz w:val="24"/>
                <w:szCs w:val="24"/>
              </w:rPr>
            </w:pPr>
            <w:r w:rsidRPr="00B548D6">
              <w:rPr>
                <w:color w:val="000000"/>
                <w:sz w:val="24"/>
                <w:szCs w:val="24"/>
              </w:rPr>
              <w:t>Longbow is 40ibs draw weight making it extremely difficult for children to draw – however, this item is not to be passed around but shown as part of the session by a member of Jarrow Hall education staff.</w:t>
            </w:r>
          </w:p>
          <w:p w:rsidRPr="00B548D6" w:rsidR="00B71B34" w:rsidP="00B71B34" w:rsidRDefault="00B71B34" w14:paraId="570E37F7" w14:textId="606325B3">
            <w:pPr>
              <w:pStyle w:val="ListParagraph"/>
              <w:numPr>
                <w:ilvl w:val="0"/>
                <w:numId w:val="12"/>
              </w:numPr>
              <w:rPr>
                <w:rFonts w:eastAsiaTheme="minorEastAsia"/>
                <w:color w:val="000000" w:themeColor="text1"/>
                <w:sz w:val="24"/>
                <w:szCs w:val="24"/>
              </w:rPr>
            </w:pPr>
            <w:r w:rsidRPr="00B548D6">
              <w:rPr>
                <w:color w:val="000000"/>
                <w:sz w:val="24"/>
                <w:szCs w:val="24"/>
              </w:rPr>
              <w:t xml:space="preserve">Longbow will be checked before each session to make sure that there are not cracks, spits </w:t>
            </w:r>
            <w:proofErr w:type="spellStart"/>
            <w:r w:rsidRPr="00B548D6">
              <w:rPr>
                <w:color w:val="000000"/>
                <w:sz w:val="24"/>
                <w:szCs w:val="24"/>
              </w:rPr>
              <w:t>etc</w:t>
            </w:r>
            <w:proofErr w:type="spellEnd"/>
            <w:r w:rsidRPr="00B548D6">
              <w:rPr>
                <w:color w:val="000000"/>
                <w:sz w:val="24"/>
                <w:szCs w:val="24"/>
              </w:rPr>
              <w:t xml:space="preserve"> or damage to the string.</w:t>
            </w:r>
          </w:p>
        </w:tc>
        <w:tc>
          <w:tcPr>
            <w:tcW w:w="1245" w:type="dxa"/>
            <w:shd w:val="clear" w:color="auto" w:fill="auto"/>
            <w:tcMar/>
          </w:tcPr>
          <w:p w:rsidRPr="00B548D6" w:rsidR="005B1278" w:rsidP="4312CF84" w:rsidRDefault="00B71B34" w14:paraId="5785D533" w14:textId="5AA138C8">
            <w:pPr>
              <w:rPr>
                <w:rFonts w:eastAsiaTheme="minorEastAsia"/>
                <w:color w:val="000000" w:themeColor="text1"/>
                <w:sz w:val="24"/>
                <w:szCs w:val="24"/>
              </w:rPr>
            </w:pPr>
            <w:r w:rsidRPr="00B548D6">
              <w:rPr>
                <w:rFonts w:eastAsiaTheme="minorEastAsia"/>
                <w:color w:val="000000" w:themeColor="text1"/>
                <w:sz w:val="24"/>
                <w:szCs w:val="24"/>
              </w:rPr>
              <w:lastRenderedPageBreak/>
              <w:t>1</w:t>
            </w:r>
          </w:p>
        </w:tc>
        <w:tc>
          <w:tcPr>
            <w:tcW w:w="1240" w:type="dxa"/>
            <w:shd w:val="clear" w:color="auto" w:fill="auto"/>
            <w:tcMar/>
          </w:tcPr>
          <w:p w:rsidRPr="00B548D6" w:rsidR="005B1278" w:rsidP="4312CF84" w:rsidRDefault="00B71B34" w14:paraId="4450DEEB" w14:textId="56AA3432">
            <w:pPr>
              <w:rPr>
                <w:rFonts w:eastAsiaTheme="minorEastAsia"/>
                <w:sz w:val="24"/>
                <w:szCs w:val="24"/>
              </w:rPr>
            </w:pPr>
            <w:r w:rsidRPr="00B548D6">
              <w:rPr>
                <w:rFonts w:eastAsiaTheme="minorEastAsia"/>
                <w:sz w:val="24"/>
                <w:szCs w:val="24"/>
              </w:rPr>
              <w:t>5</w:t>
            </w:r>
          </w:p>
        </w:tc>
        <w:tc>
          <w:tcPr>
            <w:tcW w:w="1242" w:type="dxa"/>
            <w:shd w:val="clear" w:color="auto" w:fill="auto"/>
            <w:tcMar/>
          </w:tcPr>
          <w:p w:rsidRPr="00B548D6" w:rsidR="005B1278" w:rsidP="4312CF84" w:rsidRDefault="00B71B34" w14:paraId="6D84AB98" w14:textId="760C2998">
            <w:pPr>
              <w:rPr>
                <w:rFonts w:eastAsiaTheme="minorEastAsia"/>
                <w:sz w:val="24"/>
                <w:szCs w:val="24"/>
              </w:rPr>
            </w:pPr>
            <w:r w:rsidRPr="00B548D6">
              <w:rPr>
                <w:rFonts w:eastAsiaTheme="minorEastAsia"/>
                <w:sz w:val="24"/>
                <w:szCs w:val="24"/>
              </w:rPr>
              <w:t>5</w:t>
            </w:r>
          </w:p>
        </w:tc>
        <w:tc>
          <w:tcPr>
            <w:tcW w:w="1293" w:type="dxa"/>
            <w:shd w:val="clear" w:color="auto" w:fill="auto"/>
            <w:tcMar/>
          </w:tcPr>
          <w:p w:rsidRPr="00B548D6" w:rsidR="005B1278" w:rsidP="4312CF84" w:rsidRDefault="00B71B34" w14:paraId="15B7D856" w14:textId="78BC4563">
            <w:pPr>
              <w:rPr>
                <w:rFonts w:eastAsiaTheme="minorEastAsia"/>
                <w:sz w:val="24"/>
                <w:szCs w:val="24"/>
              </w:rPr>
            </w:pPr>
            <w:r w:rsidRPr="00B548D6">
              <w:rPr>
                <w:rFonts w:eastAsiaTheme="minorEastAsia"/>
                <w:sz w:val="24"/>
                <w:szCs w:val="24"/>
              </w:rPr>
              <w:t>Low</w:t>
            </w:r>
          </w:p>
        </w:tc>
      </w:tr>
      <w:tr w:rsidR="00683505" w:rsidTr="1E0C7410" w14:paraId="4DC383F0" w14:textId="77777777">
        <w:trPr>
          <w:trHeight w:val="300"/>
        </w:trPr>
        <w:tc>
          <w:tcPr>
            <w:tcW w:w="2038" w:type="dxa"/>
            <w:shd w:val="clear" w:color="auto" w:fill="auto"/>
            <w:tcMar/>
          </w:tcPr>
          <w:p w:rsidRPr="00B548D6" w:rsidR="00683505" w:rsidP="00683505" w:rsidRDefault="00683505" w14:paraId="0C8E4B5A" w14:textId="3522DC80">
            <w:pPr>
              <w:rPr>
                <w:rFonts w:eastAsiaTheme="minorEastAsia"/>
                <w:color w:val="000000" w:themeColor="text1"/>
                <w:sz w:val="24"/>
                <w:szCs w:val="24"/>
              </w:rPr>
            </w:pPr>
            <w:r w:rsidRPr="00B548D6">
              <w:rPr>
                <w:color w:val="000000"/>
                <w:sz w:val="24"/>
                <w:szCs w:val="24"/>
              </w:rPr>
              <w:lastRenderedPageBreak/>
              <w:t>Battle re-enactment</w:t>
            </w:r>
          </w:p>
        </w:tc>
        <w:tc>
          <w:tcPr>
            <w:tcW w:w="1885" w:type="dxa"/>
            <w:shd w:val="clear" w:color="auto" w:fill="auto"/>
            <w:tcMar/>
          </w:tcPr>
          <w:p w:rsidRPr="00B548D6" w:rsidR="00683505" w:rsidP="00683505" w:rsidRDefault="00683505" w14:paraId="2FE3A33D" w14:textId="0450F0AE">
            <w:pPr>
              <w:pStyle w:val="NormalWeb"/>
              <w:rPr>
                <w:color w:val="000000"/>
              </w:rPr>
            </w:pPr>
            <w:r w:rsidRPr="00B548D6">
              <w:rPr>
                <w:color w:val="000000"/>
              </w:rPr>
              <w:t>· Chance of people getting</w:t>
            </w:r>
            <w:r w:rsidR="00B548D6">
              <w:rPr>
                <w:color w:val="000000"/>
              </w:rPr>
              <w:t xml:space="preserve"> h</w:t>
            </w:r>
            <w:r w:rsidRPr="00B548D6">
              <w:rPr>
                <w:color w:val="000000"/>
              </w:rPr>
              <w:t>it/injured</w:t>
            </w:r>
          </w:p>
          <w:p w:rsidRPr="00B548D6" w:rsidR="00683505" w:rsidP="00683505" w:rsidRDefault="00683505" w14:paraId="7A99A0A3" w14:textId="0ED91C51">
            <w:pPr>
              <w:pStyle w:val="NormalWeb"/>
              <w:rPr>
                <w:color w:val="000000"/>
              </w:rPr>
            </w:pPr>
            <w:r w:rsidRPr="00B548D6">
              <w:rPr>
                <w:color w:val="000000"/>
              </w:rPr>
              <w:t>· Increased chance of</w:t>
            </w:r>
            <w:r w:rsidR="00B548D6">
              <w:rPr>
                <w:color w:val="000000"/>
              </w:rPr>
              <w:t xml:space="preserve"> people falling </w:t>
            </w:r>
            <w:r w:rsidRPr="00B548D6">
              <w:rPr>
                <w:color w:val="000000"/>
              </w:rPr>
              <w:t>over/slipping</w:t>
            </w:r>
          </w:p>
          <w:p w:rsidRPr="00B548D6" w:rsidR="00683505" w:rsidP="00683505" w:rsidRDefault="00683505" w14:paraId="72B47DAE" w14:textId="77777777">
            <w:pPr>
              <w:pStyle w:val="NormalWeb"/>
              <w:rPr>
                <w:color w:val="000000"/>
              </w:rPr>
            </w:pPr>
            <w:r w:rsidRPr="00B548D6">
              <w:rPr>
                <w:color w:val="000000"/>
              </w:rPr>
              <w:t>· Lifting heavy equipment</w:t>
            </w:r>
          </w:p>
          <w:p w:rsidRPr="00B548D6" w:rsidR="00683505" w:rsidP="00683505" w:rsidRDefault="00683505" w14:paraId="7C6B69E8" w14:textId="6A49AB2C">
            <w:pPr>
              <w:rPr>
                <w:rFonts w:eastAsiaTheme="minorEastAsia"/>
                <w:color w:val="000000" w:themeColor="text1"/>
                <w:sz w:val="24"/>
                <w:szCs w:val="24"/>
              </w:rPr>
            </w:pPr>
          </w:p>
        </w:tc>
        <w:tc>
          <w:tcPr>
            <w:tcW w:w="6503" w:type="dxa"/>
            <w:shd w:val="clear" w:color="auto" w:fill="auto"/>
            <w:tcMar/>
          </w:tcPr>
          <w:p w:rsidRPr="00B548D6" w:rsidR="00683505" w:rsidP="00683505" w:rsidRDefault="00683505" w14:paraId="390F11CA" w14:textId="77777777">
            <w:pPr>
              <w:pStyle w:val="ListParagraph"/>
              <w:numPr>
                <w:ilvl w:val="0"/>
                <w:numId w:val="12"/>
              </w:numPr>
              <w:rPr>
                <w:rFonts w:eastAsiaTheme="minorEastAsia"/>
                <w:color w:val="000000" w:themeColor="text1"/>
                <w:sz w:val="24"/>
                <w:szCs w:val="24"/>
              </w:rPr>
            </w:pPr>
            <w:r w:rsidRPr="00B548D6">
              <w:rPr>
                <w:rFonts w:eastAsiaTheme="minorEastAsia"/>
                <w:color w:val="000000" w:themeColor="text1"/>
                <w:sz w:val="24"/>
                <w:szCs w:val="24"/>
              </w:rPr>
              <w:t xml:space="preserve">Toolbox talk before the activity begins – laying out clear rules and expectations. Remind school staff that they are in charge of discipline. </w:t>
            </w:r>
          </w:p>
          <w:p w:rsidR="00683505" w:rsidP="00683505" w:rsidRDefault="00683505" w14:paraId="4E6150EA" w14:textId="77777777">
            <w:pPr>
              <w:pStyle w:val="ListParagraph"/>
              <w:numPr>
                <w:ilvl w:val="0"/>
                <w:numId w:val="12"/>
              </w:numPr>
              <w:rPr>
                <w:rFonts w:eastAsiaTheme="minorEastAsia"/>
                <w:color w:val="000000" w:themeColor="text1"/>
                <w:sz w:val="24"/>
                <w:szCs w:val="24"/>
              </w:rPr>
            </w:pPr>
            <w:r w:rsidRPr="00B548D6">
              <w:rPr>
                <w:rFonts w:eastAsiaTheme="minorEastAsia"/>
                <w:color w:val="000000" w:themeColor="text1"/>
                <w:sz w:val="24"/>
                <w:szCs w:val="24"/>
              </w:rPr>
              <w:t>Tell participants that they should not run</w:t>
            </w:r>
            <w:r w:rsidR="00B548D6">
              <w:rPr>
                <w:rFonts w:eastAsiaTheme="minorEastAsia"/>
                <w:color w:val="000000" w:themeColor="text1"/>
                <w:sz w:val="24"/>
                <w:szCs w:val="24"/>
              </w:rPr>
              <w:t xml:space="preserve"> at any time during the activity.</w:t>
            </w:r>
          </w:p>
          <w:p w:rsidR="00B548D6" w:rsidP="00683505" w:rsidRDefault="00B548D6" w14:paraId="38D89400" w14:textId="77777777">
            <w:pPr>
              <w:pStyle w:val="ListParagraph"/>
              <w:numPr>
                <w:ilvl w:val="0"/>
                <w:numId w:val="12"/>
              </w:numPr>
              <w:rPr>
                <w:rFonts w:eastAsiaTheme="minorEastAsia"/>
                <w:color w:val="000000" w:themeColor="text1"/>
                <w:sz w:val="24"/>
                <w:szCs w:val="24"/>
              </w:rPr>
            </w:pPr>
            <w:r>
              <w:rPr>
                <w:rFonts w:eastAsiaTheme="minorEastAsia"/>
                <w:color w:val="000000" w:themeColor="text1"/>
                <w:sz w:val="24"/>
                <w:szCs w:val="24"/>
              </w:rPr>
              <w:t>As part of the activity, children should ‘fight’ in slow motion.</w:t>
            </w:r>
          </w:p>
          <w:p w:rsidRPr="00B548D6" w:rsidR="00B548D6" w:rsidP="00683505" w:rsidRDefault="00B548D6" w14:paraId="325B62A3" w14:textId="43366F71">
            <w:pPr>
              <w:pStyle w:val="ListParagraph"/>
              <w:numPr>
                <w:ilvl w:val="0"/>
                <w:numId w:val="12"/>
              </w:numPr>
              <w:rPr>
                <w:rFonts w:eastAsiaTheme="minorEastAsia"/>
                <w:color w:val="000000" w:themeColor="text1"/>
                <w:sz w:val="24"/>
                <w:szCs w:val="24"/>
              </w:rPr>
            </w:pPr>
            <w:r w:rsidRPr="00B548D6">
              <w:rPr>
                <w:color w:val="000000"/>
                <w:sz w:val="24"/>
                <w:szCs w:val="24"/>
              </w:rPr>
              <w:t>Soft / plastic toys are used for the re</w:t>
            </w:r>
            <w:r>
              <w:rPr>
                <w:color w:val="000000"/>
                <w:sz w:val="24"/>
                <w:szCs w:val="24"/>
              </w:rPr>
              <w:t>-</w:t>
            </w:r>
            <w:r w:rsidRPr="00B548D6">
              <w:rPr>
                <w:color w:val="000000"/>
                <w:sz w:val="24"/>
                <w:szCs w:val="24"/>
              </w:rPr>
              <w:t>enactment, not hard or sharp items</w:t>
            </w:r>
          </w:p>
          <w:p w:rsidRPr="00B548D6" w:rsidR="00B548D6" w:rsidP="1E0C7410" w:rsidRDefault="00B548D6" w14:paraId="25D0C3F3" w14:textId="6777DE7A">
            <w:pPr>
              <w:pStyle w:val="ListParagraph"/>
              <w:numPr>
                <w:ilvl w:val="0"/>
                <w:numId w:val="12"/>
              </w:numPr>
              <w:rPr>
                <w:rFonts w:eastAsia="" w:eastAsiaTheme="minorEastAsia"/>
                <w:color w:val="000000" w:themeColor="text1"/>
                <w:sz w:val="24"/>
                <w:szCs w:val="24"/>
              </w:rPr>
            </w:pPr>
            <w:r w:rsidRPr="1E0C7410" w:rsidR="00B548D6">
              <w:rPr>
                <w:color w:val="000000" w:themeColor="text1" w:themeTint="FF" w:themeShade="FF"/>
                <w:sz w:val="24"/>
                <w:szCs w:val="24"/>
              </w:rPr>
              <w:t>Instruct all re-enactors to aim to hit the shields of their opponents, or their swords with hits to the body not being allowed. All fighting must be controlled and only light pressure.</w:t>
            </w:r>
            <w:r w:rsidRPr="1E0C7410" w:rsidR="0FE6D582">
              <w:rPr>
                <w:color w:val="000000" w:themeColor="text1" w:themeTint="FF" w:themeShade="FF"/>
                <w:sz w:val="24"/>
                <w:szCs w:val="24"/>
              </w:rPr>
              <w:t xml:space="preserve"> Activity will take place in slow motion.</w:t>
            </w:r>
          </w:p>
          <w:p w:rsidRPr="00D642E1" w:rsidR="00B548D6" w:rsidP="00B548D6" w:rsidRDefault="00B548D6" w14:paraId="67AF2332" w14:textId="77777777">
            <w:pPr>
              <w:pStyle w:val="ListParagraph"/>
              <w:numPr>
                <w:ilvl w:val="0"/>
                <w:numId w:val="12"/>
              </w:numPr>
              <w:rPr>
                <w:rFonts w:eastAsiaTheme="minorEastAsia"/>
                <w:color w:val="000000" w:themeColor="text1"/>
                <w:sz w:val="24"/>
                <w:szCs w:val="24"/>
              </w:rPr>
            </w:pPr>
            <w:r w:rsidRPr="00B548D6">
              <w:rPr>
                <w:color w:val="000000"/>
                <w:sz w:val="24"/>
                <w:szCs w:val="24"/>
              </w:rPr>
              <w:t>Keep shields close to body to avoid injury. Shields are also not weapons and should not be used to hit other participants or clashed against one another.</w:t>
            </w:r>
          </w:p>
          <w:p w:rsidRPr="00D642E1" w:rsidR="00D642E1" w:rsidP="00B548D6" w:rsidRDefault="00D642E1" w14:paraId="73AECDF8" w14:textId="70A3CF71">
            <w:pPr>
              <w:pStyle w:val="ListParagraph"/>
              <w:numPr>
                <w:ilvl w:val="0"/>
                <w:numId w:val="12"/>
              </w:numPr>
              <w:rPr>
                <w:rFonts w:eastAsiaTheme="minorEastAsia"/>
                <w:color w:val="000000" w:themeColor="text1"/>
                <w:sz w:val="24"/>
                <w:szCs w:val="24"/>
              </w:rPr>
            </w:pPr>
            <w:r w:rsidRPr="00D642E1">
              <w:rPr>
                <w:color w:val="000000"/>
                <w:sz w:val="24"/>
                <w:szCs w:val="24"/>
              </w:rPr>
              <w:t>Demonstrate safe use of the shield and sword</w:t>
            </w:r>
          </w:p>
        </w:tc>
        <w:tc>
          <w:tcPr>
            <w:tcW w:w="1245" w:type="dxa"/>
            <w:shd w:val="clear" w:color="auto" w:fill="auto"/>
            <w:tcMar/>
          </w:tcPr>
          <w:p w:rsidR="00683505" w:rsidP="00683505" w:rsidRDefault="00D642E1" w14:paraId="4F5EBD01" w14:textId="0A14E45E">
            <w:pPr>
              <w:rPr>
                <w:rFonts w:eastAsiaTheme="minorEastAsia"/>
                <w:color w:val="000000" w:themeColor="text1"/>
                <w:sz w:val="20"/>
                <w:szCs w:val="20"/>
              </w:rPr>
            </w:pPr>
            <w:r>
              <w:rPr>
                <w:rFonts w:eastAsiaTheme="minorEastAsia"/>
                <w:color w:val="000000" w:themeColor="text1"/>
                <w:sz w:val="20"/>
                <w:szCs w:val="20"/>
              </w:rPr>
              <w:t>3</w:t>
            </w:r>
          </w:p>
        </w:tc>
        <w:tc>
          <w:tcPr>
            <w:tcW w:w="1240" w:type="dxa"/>
            <w:shd w:val="clear" w:color="auto" w:fill="auto"/>
            <w:tcMar/>
          </w:tcPr>
          <w:p w:rsidR="00683505" w:rsidP="00683505" w:rsidRDefault="00D642E1" w14:paraId="4D2D4640" w14:textId="5E89A81D">
            <w:pPr>
              <w:rPr>
                <w:rFonts w:eastAsiaTheme="minorEastAsia"/>
                <w:sz w:val="20"/>
                <w:szCs w:val="20"/>
              </w:rPr>
            </w:pPr>
            <w:r>
              <w:rPr>
                <w:rFonts w:eastAsiaTheme="minorEastAsia"/>
                <w:sz w:val="20"/>
                <w:szCs w:val="20"/>
              </w:rPr>
              <w:t>2</w:t>
            </w:r>
          </w:p>
        </w:tc>
        <w:tc>
          <w:tcPr>
            <w:tcW w:w="1242" w:type="dxa"/>
            <w:shd w:val="clear" w:color="auto" w:fill="auto"/>
            <w:tcMar/>
          </w:tcPr>
          <w:p w:rsidR="00683505" w:rsidP="00683505" w:rsidRDefault="00D642E1" w14:paraId="0A286BF2" w14:textId="620342B1">
            <w:pPr>
              <w:rPr>
                <w:rFonts w:eastAsiaTheme="minorEastAsia"/>
                <w:sz w:val="20"/>
                <w:szCs w:val="20"/>
              </w:rPr>
            </w:pPr>
            <w:r>
              <w:rPr>
                <w:rFonts w:eastAsiaTheme="minorEastAsia"/>
                <w:sz w:val="20"/>
                <w:szCs w:val="20"/>
              </w:rPr>
              <w:t>6</w:t>
            </w:r>
          </w:p>
        </w:tc>
        <w:tc>
          <w:tcPr>
            <w:tcW w:w="1293" w:type="dxa"/>
            <w:shd w:val="clear" w:color="auto" w:fill="auto"/>
            <w:tcMar/>
          </w:tcPr>
          <w:p w:rsidR="00683505" w:rsidP="00683505" w:rsidRDefault="00D642E1" w14:paraId="1301F0E0" w14:textId="510F25FB">
            <w:pPr>
              <w:rPr>
                <w:rFonts w:eastAsiaTheme="minorEastAsia"/>
                <w:sz w:val="20"/>
                <w:szCs w:val="20"/>
              </w:rPr>
            </w:pPr>
            <w:r>
              <w:rPr>
                <w:rFonts w:eastAsiaTheme="minorEastAsia"/>
                <w:sz w:val="20"/>
                <w:szCs w:val="20"/>
              </w:rPr>
              <w:t>Low</w:t>
            </w:r>
          </w:p>
        </w:tc>
      </w:tr>
      <w:tr w:rsidR="00683505" w:rsidTr="1E0C7410" w14:paraId="13C75DE3" w14:textId="77777777">
        <w:trPr>
          <w:trHeight w:val="300"/>
        </w:trPr>
        <w:tc>
          <w:tcPr>
            <w:tcW w:w="2038" w:type="dxa"/>
            <w:shd w:val="clear" w:color="auto" w:fill="auto"/>
            <w:tcMar/>
          </w:tcPr>
          <w:p w:rsidR="00683505" w:rsidP="00683505" w:rsidRDefault="00E961B4" w14:paraId="7C54B2DC" w14:textId="18AA846F">
            <w:pPr>
              <w:rPr>
                <w:rFonts w:eastAsiaTheme="minorEastAsia"/>
                <w:color w:val="000000" w:themeColor="text1"/>
                <w:sz w:val="20"/>
                <w:szCs w:val="20"/>
              </w:rPr>
            </w:pPr>
            <w:r w:rsidRPr="00E961B4">
              <w:rPr>
                <w:rFonts w:eastAsiaTheme="minorEastAsia"/>
                <w:color w:val="000000" w:themeColor="text1"/>
                <w:sz w:val="24"/>
                <w:szCs w:val="20"/>
              </w:rPr>
              <w:t>Slips, trips and falls</w:t>
            </w:r>
          </w:p>
        </w:tc>
        <w:tc>
          <w:tcPr>
            <w:tcW w:w="1885" w:type="dxa"/>
            <w:shd w:val="clear" w:color="auto" w:fill="auto"/>
            <w:tcMar/>
          </w:tcPr>
          <w:p w:rsidRPr="00E961B4" w:rsidR="00683505" w:rsidP="00E961B4" w:rsidRDefault="00E961B4" w14:paraId="494AFE55" w14:textId="77777777">
            <w:pPr>
              <w:pStyle w:val="ListParagraph"/>
              <w:numPr>
                <w:ilvl w:val="0"/>
                <w:numId w:val="13"/>
              </w:numPr>
              <w:rPr>
                <w:rFonts w:eastAsiaTheme="minorEastAsia"/>
                <w:color w:val="000000" w:themeColor="text1"/>
                <w:sz w:val="24"/>
                <w:szCs w:val="20"/>
              </w:rPr>
            </w:pPr>
            <w:r w:rsidRPr="00E961B4">
              <w:rPr>
                <w:rFonts w:eastAsiaTheme="minorEastAsia"/>
                <w:color w:val="000000" w:themeColor="text1"/>
                <w:sz w:val="24"/>
                <w:szCs w:val="20"/>
              </w:rPr>
              <w:t>Chance of injury through falling</w:t>
            </w:r>
          </w:p>
          <w:p w:rsidRPr="00E961B4" w:rsidR="00E961B4" w:rsidP="00E961B4" w:rsidRDefault="00E961B4" w14:paraId="7B49A8A2" w14:textId="5A85F1C2">
            <w:pPr>
              <w:pStyle w:val="ListParagraph"/>
              <w:numPr>
                <w:ilvl w:val="0"/>
                <w:numId w:val="13"/>
              </w:numPr>
              <w:rPr>
                <w:rFonts w:eastAsiaTheme="minorEastAsia"/>
                <w:color w:val="000000" w:themeColor="text1"/>
                <w:sz w:val="20"/>
                <w:szCs w:val="20"/>
              </w:rPr>
            </w:pPr>
            <w:r w:rsidRPr="00E961B4">
              <w:rPr>
                <w:rFonts w:eastAsiaTheme="minorEastAsia"/>
                <w:color w:val="000000" w:themeColor="text1"/>
                <w:sz w:val="24"/>
                <w:szCs w:val="20"/>
              </w:rPr>
              <w:t>Risk of injury through dropping objects</w:t>
            </w:r>
          </w:p>
        </w:tc>
        <w:tc>
          <w:tcPr>
            <w:tcW w:w="6503" w:type="dxa"/>
            <w:shd w:val="clear" w:color="auto" w:fill="auto"/>
            <w:tcMar/>
          </w:tcPr>
          <w:p w:rsidRPr="00E961B4" w:rsidR="00683505" w:rsidP="00E961B4" w:rsidRDefault="00E961B4" w14:paraId="57A42C8B" w14:textId="77777777">
            <w:pPr>
              <w:pStyle w:val="ListParagraph"/>
              <w:numPr>
                <w:ilvl w:val="0"/>
                <w:numId w:val="13"/>
              </w:numPr>
              <w:rPr>
                <w:rFonts w:eastAsiaTheme="minorEastAsia"/>
                <w:color w:val="000000" w:themeColor="text1"/>
                <w:sz w:val="24"/>
                <w:szCs w:val="20"/>
              </w:rPr>
            </w:pPr>
            <w:r w:rsidRPr="00E961B4">
              <w:rPr>
                <w:rFonts w:eastAsiaTheme="minorEastAsia"/>
                <w:color w:val="000000" w:themeColor="text1"/>
                <w:sz w:val="24"/>
                <w:szCs w:val="20"/>
              </w:rPr>
              <w:t>Children will be told to stand still whilst handling objects, and remain under adult supervision.</w:t>
            </w:r>
          </w:p>
          <w:p w:rsidRPr="00E961B4" w:rsidR="00E961B4" w:rsidP="00E961B4" w:rsidRDefault="00E961B4" w14:paraId="1C37884F" w14:textId="77777777">
            <w:pPr>
              <w:pStyle w:val="ListParagraph"/>
              <w:numPr>
                <w:ilvl w:val="0"/>
                <w:numId w:val="13"/>
              </w:numPr>
              <w:rPr>
                <w:rFonts w:eastAsiaTheme="minorEastAsia"/>
                <w:color w:val="000000" w:themeColor="text1"/>
                <w:sz w:val="24"/>
                <w:szCs w:val="20"/>
              </w:rPr>
            </w:pPr>
            <w:r w:rsidRPr="00E961B4">
              <w:rPr>
                <w:rFonts w:eastAsiaTheme="minorEastAsia"/>
                <w:color w:val="000000" w:themeColor="text1"/>
                <w:sz w:val="24"/>
                <w:szCs w:val="20"/>
              </w:rPr>
              <w:t>When handling objects, children should be standing in a circle and not moving around.</w:t>
            </w:r>
          </w:p>
          <w:p w:rsidRPr="00E961B4" w:rsidR="00E961B4" w:rsidP="00E961B4" w:rsidRDefault="00E961B4" w14:paraId="589DB9FF" w14:textId="77777777">
            <w:pPr>
              <w:pStyle w:val="ListParagraph"/>
              <w:numPr>
                <w:ilvl w:val="0"/>
                <w:numId w:val="13"/>
              </w:numPr>
              <w:rPr>
                <w:rFonts w:eastAsiaTheme="minorEastAsia"/>
                <w:color w:val="000000" w:themeColor="text1"/>
                <w:sz w:val="24"/>
                <w:szCs w:val="20"/>
              </w:rPr>
            </w:pPr>
            <w:r w:rsidRPr="00E961B4">
              <w:rPr>
                <w:rFonts w:eastAsiaTheme="minorEastAsia"/>
                <w:color w:val="000000" w:themeColor="text1"/>
                <w:sz w:val="24"/>
                <w:szCs w:val="20"/>
              </w:rPr>
              <w:t>During the battle re-enactment, children will be told not to run and only perform actions in slow motion.</w:t>
            </w:r>
          </w:p>
          <w:p w:rsidRPr="00E961B4" w:rsidR="00E961B4" w:rsidP="00E961B4" w:rsidRDefault="00E961B4" w14:paraId="1F8EAA4F" w14:textId="77777777">
            <w:pPr>
              <w:pStyle w:val="ListParagraph"/>
              <w:numPr>
                <w:ilvl w:val="0"/>
                <w:numId w:val="13"/>
              </w:numPr>
              <w:rPr>
                <w:rFonts w:eastAsiaTheme="minorEastAsia"/>
                <w:color w:val="000000" w:themeColor="text1"/>
                <w:sz w:val="24"/>
                <w:szCs w:val="20"/>
              </w:rPr>
            </w:pPr>
            <w:r w:rsidRPr="00E961B4">
              <w:rPr>
                <w:rFonts w:eastAsiaTheme="minorEastAsia"/>
                <w:color w:val="000000" w:themeColor="text1"/>
                <w:sz w:val="24"/>
                <w:szCs w:val="20"/>
              </w:rPr>
              <w:t>Participants should be wearing sensible shoes to avoid slipping on floors.</w:t>
            </w:r>
          </w:p>
          <w:p w:rsidRPr="00E961B4" w:rsidR="00E961B4" w:rsidP="00E961B4" w:rsidRDefault="00E961B4" w14:paraId="18D6B22B" w14:textId="04898799">
            <w:pPr>
              <w:pStyle w:val="ListParagraph"/>
              <w:numPr>
                <w:ilvl w:val="0"/>
                <w:numId w:val="13"/>
              </w:numPr>
              <w:rPr>
                <w:rFonts w:eastAsiaTheme="minorEastAsia"/>
                <w:color w:val="000000" w:themeColor="text1"/>
                <w:sz w:val="24"/>
                <w:szCs w:val="20"/>
              </w:rPr>
            </w:pPr>
            <w:r w:rsidRPr="00E961B4">
              <w:rPr>
                <w:rFonts w:eastAsiaTheme="minorEastAsia"/>
                <w:color w:val="000000" w:themeColor="text1"/>
                <w:sz w:val="24"/>
                <w:szCs w:val="20"/>
              </w:rPr>
              <w:t>During the summer months, the battle re-enactment may take place outside on the red brick floor surface. Weather/surface conditions should be checked first and if any risk – do activity indoors.</w:t>
            </w:r>
          </w:p>
        </w:tc>
        <w:tc>
          <w:tcPr>
            <w:tcW w:w="1245" w:type="dxa"/>
            <w:shd w:val="clear" w:color="auto" w:fill="auto"/>
            <w:tcMar/>
          </w:tcPr>
          <w:p w:rsidR="00683505" w:rsidP="00683505" w:rsidRDefault="00E961B4" w14:paraId="43DF44A7" w14:textId="2B23A0D2">
            <w:pPr>
              <w:rPr>
                <w:rFonts w:eastAsiaTheme="minorEastAsia"/>
                <w:color w:val="000000" w:themeColor="text1"/>
                <w:sz w:val="20"/>
                <w:szCs w:val="20"/>
              </w:rPr>
            </w:pPr>
            <w:r>
              <w:rPr>
                <w:rFonts w:eastAsiaTheme="minorEastAsia"/>
                <w:color w:val="000000" w:themeColor="text1"/>
                <w:sz w:val="20"/>
                <w:szCs w:val="20"/>
              </w:rPr>
              <w:t>3</w:t>
            </w:r>
          </w:p>
        </w:tc>
        <w:tc>
          <w:tcPr>
            <w:tcW w:w="1240" w:type="dxa"/>
            <w:shd w:val="clear" w:color="auto" w:fill="auto"/>
            <w:tcMar/>
          </w:tcPr>
          <w:p w:rsidR="00683505" w:rsidP="00683505" w:rsidRDefault="00E961B4" w14:paraId="1382DFCD" w14:textId="10DD6086">
            <w:pPr>
              <w:rPr>
                <w:rFonts w:eastAsiaTheme="minorEastAsia"/>
                <w:sz w:val="20"/>
                <w:szCs w:val="20"/>
              </w:rPr>
            </w:pPr>
            <w:r>
              <w:rPr>
                <w:rFonts w:eastAsiaTheme="minorEastAsia"/>
                <w:sz w:val="20"/>
                <w:szCs w:val="20"/>
              </w:rPr>
              <w:t>2</w:t>
            </w:r>
          </w:p>
        </w:tc>
        <w:tc>
          <w:tcPr>
            <w:tcW w:w="1242" w:type="dxa"/>
            <w:shd w:val="clear" w:color="auto" w:fill="auto"/>
            <w:tcMar/>
          </w:tcPr>
          <w:p w:rsidR="00683505" w:rsidP="00683505" w:rsidRDefault="00E961B4" w14:paraId="003B2C03" w14:textId="17CCAC0E">
            <w:pPr>
              <w:rPr>
                <w:rFonts w:eastAsiaTheme="minorEastAsia"/>
                <w:sz w:val="20"/>
                <w:szCs w:val="20"/>
              </w:rPr>
            </w:pPr>
            <w:r>
              <w:rPr>
                <w:rFonts w:eastAsiaTheme="minorEastAsia"/>
                <w:sz w:val="20"/>
                <w:szCs w:val="20"/>
              </w:rPr>
              <w:t>6</w:t>
            </w:r>
          </w:p>
        </w:tc>
        <w:tc>
          <w:tcPr>
            <w:tcW w:w="1293" w:type="dxa"/>
            <w:shd w:val="clear" w:color="auto" w:fill="auto"/>
            <w:tcMar/>
          </w:tcPr>
          <w:p w:rsidR="00683505" w:rsidP="00683505" w:rsidRDefault="00E961B4" w14:paraId="43C33A41" w14:textId="55040EED">
            <w:pPr>
              <w:rPr>
                <w:rFonts w:eastAsiaTheme="minorEastAsia"/>
                <w:sz w:val="20"/>
                <w:szCs w:val="20"/>
              </w:rPr>
            </w:pPr>
            <w:r>
              <w:rPr>
                <w:rFonts w:eastAsiaTheme="minorEastAsia"/>
                <w:sz w:val="20"/>
                <w:szCs w:val="20"/>
              </w:rPr>
              <w:t>Low</w:t>
            </w:r>
            <w:bookmarkStart w:name="_GoBack" w:id="0"/>
            <w:bookmarkEnd w:id="0"/>
          </w:p>
        </w:tc>
      </w:tr>
      <w:tr w:rsidR="00683505" w:rsidTr="1E0C7410" w14:paraId="62A8B123" w14:textId="77777777">
        <w:trPr>
          <w:trHeight w:val="300"/>
        </w:trPr>
        <w:tc>
          <w:tcPr>
            <w:tcW w:w="2038" w:type="dxa"/>
            <w:shd w:val="clear" w:color="auto" w:fill="auto"/>
            <w:tcMar/>
          </w:tcPr>
          <w:p w:rsidR="00683505" w:rsidP="1E0C7410" w:rsidRDefault="00683505" w14:paraId="13A6850C" w14:textId="58FF5777">
            <w:pPr>
              <w:rPr>
                <w:rFonts w:eastAsia="" w:eastAsiaTheme="minorEastAsia"/>
                <w:color w:val="000000" w:themeColor="text1"/>
                <w:sz w:val="20"/>
                <w:szCs w:val="20"/>
              </w:rPr>
            </w:pPr>
            <w:r w:rsidRPr="1E0C7410" w:rsidR="12E927D9">
              <w:rPr>
                <w:rFonts w:eastAsia="" w:eastAsiaTheme="minorEastAsia"/>
                <w:color w:val="000000" w:themeColor="text1" w:themeTint="FF" w:themeShade="FF"/>
                <w:sz w:val="20"/>
                <w:szCs w:val="20"/>
              </w:rPr>
              <w:t>Replica Maintenance</w:t>
            </w:r>
          </w:p>
        </w:tc>
        <w:tc>
          <w:tcPr>
            <w:tcW w:w="1885" w:type="dxa"/>
            <w:shd w:val="clear" w:color="auto" w:fill="auto"/>
            <w:tcMar/>
          </w:tcPr>
          <w:p w:rsidR="00683505" w:rsidP="1E0C7410" w:rsidRDefault="00683505" w14:paraId="56DFDF8A" w14:textId="7BBD9688">
            <w:pPr>
              <w:pStyle w:val="ListParagraph"/>
              <w:numPr>
                <w:ilvl w:val="0"/>
                <w:numId w:val="14"/>
              </w:numPr>
              <w:rPr>
                <w:rFonts w:eastAsia="" w:eastAsiaTheme="minorEastAsia"/>
                <w:color w:val="000000" w:themeColor="text1"/>
                <w:sz w:val="22"/>
                <w:szCs w:val="22"/>
              </w:rPr>
            </w:pPr>
            <w:r w:rsidRPr="1E0C7410" w:rsidR="12E927D9">
              <w:rPr>
                <w:rFonts w:eastAsia="" w:eastAsiaTheme="minorEastAsia"/>
                <w:color w:val="000000" w:themeColor="text1" w:themeTint="FF" w:themeShade="FF"/>
                <w:sz w:val="22"/>
                <w:szCs w:val="22"/>
              </w:rPr>
              <w:t>Change of injury</w:t>
            </w:r>
          </w:p>
        </w:tc>
        <w:tc>
          <w:tcPr>
            <w:tcW w:w="6503" w:type="dxa"/>
            <w:shd w:val="clear" w:color="auto" w:fill="auto"/>
            <w:tcMar/>
          </w:tcPr>
          <w:p w:rsidR="00683505" w:rsidP="1E0C7410" w:rsidRDefault="00683505" w14:paraId="0A57171C" w14:textId="15C8CB51">
            <w:pPr>
              <w:pStyle w:val="ListParagraph"/>
              <w:numPr>
                <w:ilvl w:val="0"/>
                <w:numId w:val="14"/>
              </w:numPr>
              <w:rPr>
                <w:rFonts w:eastAsia="" w:eastAsiaTheme="minorEastAsia"/>
                <w:color w:val="000000" w:themeColor="text1" w:themeTint="FF" w:themeShade="FF"/>
                <w:sz w:val="22"/>
                <w:szCs w:val="22"/>
              </w:rPr>
            </w:pPr>
            <w:r w:rsidRPr="1E0C7410" w:rsidR="12E927D9">
              <w:rPr>
                <w:rFonts w:eastAsia="" w:eastAsiaTheme="minorEastAsia"/>
                <w:color w:val="000000" w:themeColor="text1" w:themeTint="FF" w:themeShade="FF"/>
                <w:sz w:val="22"/>
                <w:szCs w:val="22"/>
              </w:rPr>
              <w:t>Thorough checks of replicas should be done before each session, ensuring no visible damage or sharp points.</w:t>
            </w:r>
          </w:p>
          <w:p w:rsidR="00683505" w:rsidP="1E0C7410" w:rsidRDefault="00683505" w14:paraId="3ECB6257" w14:textId="7C244001">
            <w:pPr>
              <w:pStyle w:val="ListParagraph"/>
              <w:numPr>
                <w:ilvl w:val="0"/>
                <w:numId w:val="14"/>
              </w:numPr>
              <w:rPr>
                <w:rFonts w:eastAsia="" w:eastAsiaTheme="minorEastAsia"/>
                <w:color w:val="000000" w:themeColor="text1" w:themeTint="FF" w:themeShade="FF"/>
                <w:sz w:val="22"/>
                <w:szCs w:val="22"/>
              </w:rPr>
            </w:pPr>
            <w:r w:rsidRPr="1E0C7410" w:rsidR="12E927D9">
              <w:rPr>
                <w:rFonts w:eastAsia="" w:eastAsiaTheme="minorEastAsia"/>
                <w:color w:val="000000" w:themeColor="text1" w:themeTint="FF" w:themeShade="FF"/>
                <w:sz w:val="22"/>
                <w:szCs w:val="22"/>
              </w:rPr>
              <w:t>On bladed weapons, the edge should be checked to ensure that there is no damage that could create a sharp edge.</w:t>
            </w:r>
          </w:p>
          <w:p w:rsidR="00683505" w:rsidP="1E0C7410" w:rsidRDefault="00683505" w14:paraId="05CAE15B" w14:textId="49FB999C">
            <w:pPr>
              <w:pStyle w:val="ListParagraph"/>
              <w:numPr>
                <w:ilvl w:val="0"/>
                <w:numId w:val="14"/>
              </w:numPr>
              <w:rPr>
                <w:rFonts w:eastAsia="" w:eastAsiaTheme="minorEastAsia"/>
                <w:color w:val="000000" w:themeColor="text1" w:themeTint="FF" w:themeShade="FF"/>
                <w:sz w:val="22"/>
                <w:szCs w:val="22"/>
              </w:rPr>
            </w:pPr>
            <w:r w:rsidRPr="1E0C7410" w:rsidR="12E927D9">
              <w:rPr>
                <w:rFonts w:eastAsia="" w:eastAsiaTheme="minorEastAsia"/>
                <w:color w:val="000000" w:themeColor="text1" w:themeTint="FF" w:themeShade="FF"/>
                <w:sz w:val="22"/>
                <w:szCs w:val="22"/>
              </w:rPr>
              <w:t>Weapons with a haft should be checked to ensure that they are tightly fitted.</w:t>
            </w:r>
          </w:p>
          <w:p w:rsidR="00683505" w:rsidP="1E0C7410" w:rsidRDefault="00683505" w14:paraId="53C8817F" w14:textId="22B5805F">
            <w:pPr>
              <w:pStyle w:val="ListParagraph"/>
              <w:numPr>
                <w:ilvl w:val="0"/>
                <w:numId w:val="14"/>
              </w:numPr>
              <w:rPr>
                <w:rFonts w:eastAsia="" w:eastAsiaTheme="minorEastAsia"/>
                <w:color w:val="000000" w:themeColor="text1" w:themeTint="FF" w:themeShade="FF"/>
                <w:sz w:val="22"/>
                <w:szCs w:val="22"/>
              </w:rPr>
            </w:pPr>
            <w:r w:rsidRPr="1E0C7410" w:rsidR="12E927D9">
              <w:rPr>
                <w:rFonts w:eastAsia="" w:eastAsiaTheme="minorEastAsia"/>
                <w:color w:val="000000" w:themeColor="text1" w:themeTint="FF" w:themeShade="FF"/>
                <w:sz w:val="22"/>
                <w:szCs w:val="22"/>
              </w:rPr>
              <w:t>Wood should be checked for splinters or cracks.</w:t>
            </w:r>
          </w:p>
          <w:p w:rsidR="00683505" w:rsidP="1E0C7410" w:rsidRDefault="00683505" w14:paraId="2B941BBB" w14:textId="73C6C818">
            <w:pPr>
              <w:pStyle w:val="ListParagraph"/>
              <w:numPr>
                <w:ilvl w:val="0"/>
                <w:numId w:val="14"/>
              </w:numPr>
              <w:rPr>
                <w:rFonts w:eastAsia="" w:eastAsiaTheme="minorEastAsia"/>
                <w:color w:val="000000" w:themeColor="text1" w:themeTint="FF" w:themeShade="FF"/>
                <w:sz w:val="22"/>
                <w:szCs w:val="22"/>
              </w:rPr>
            </w:pPr>
            <w:r w:rsidRPr="1E0C7410" w:rsidR="12E927D9">
              <w:rPr>
                <w:rFonts w:eastAsia="" w:eastAsiaTheme="minorEastAsia"/>
                <w:color w:val="000000" w:themeColor="text1" w:themeTint="FF" w:themeShade="FF"/>
                <w:sz w:val="22"/>
                <w:szCs w:val="22"/>
              </w:rPr>
              <w:t>Helmets should be checked for sharp edges, or internal damage to leather fittings.</w:t>
            </w:r>
          </w:p>
          <w:p w:rsidR="00683505" w:rsidP="1E0C7410" w:rsidRDefault="00683505" w14:paraId="612F53C3" w14:textId="607C1068">
            <w:pPr>
              <w:pStyle w:val="ListParagraph"/>
              <w:numPr>
                <w:ilvl w:val="0"/>
                <w:numId w:val="14"/>
              </w:numPr>
              <w:rPr>
                <w:rFonts w:eastAsia="" w:eastAsiaTheme="minorEastAsia"/>
                <w:color w:val="000000" w:themeColor="text1" w:themeTint="FF" w:themeShade="FF"/>
                <w:sz w:val="22"/>
                <w:szCs w:val="22"/>
              </w:rPr>
            </w:pPr>
            <w:r w:rsidRPr="1E0C7410" w:rsidR="12E927D9">
              <w:rPr>
                <w:rFonts w:eastAsia="" w:eastAsiaTheme="minorEastAsia"/>
                <w:color w:val="000000" w:themeColor="text1" w:themeTint="FF" w:themeShade="FF"/>
                <w:sz w:val="22"/>
                <w:szCs w:val="22"/>
              </w:rPr>
              <w:t xml:space="preserve">Any item with damage must </w:t>
            </w:r>
            <w:r w:rsidRPr="1E0C7410" w:rsidR="12E927D9">
              <w:rPr>
                <w:rFonts w:eastAsia="" w:eastAsiaTheme="minorEastAsia"/>
                <w:color w:val="000000" w:themeColor="text1" w:themeTint="FF" w:themeShade="FF"/>
                <w:sz w:val="22"/>
                <w:szCs w:val="22"/>
              </w:rPr>
              <w:t>immediately</w:t>
            </w:r>
            <w:r w:rsidRPr="1E0C7410" w:rsidR="12E927D9">
              <w:rPr>
                <w:rFonts w:eastAsia="" w:eastAsiaTheme="minorEastAsia"/>
                <w:color w:val="000000" w:themeColor="text1" w:themeTint="FF" w:themeShade="FF"/>
                <w:sz w:val="22"/>
                <w:szCs w:val="22"/>
              </w:rPr>
              <w:t xml:space="preserve"> be removed from use and stored in the locked chest in Education. This must then be reported to Marco or Corey to take action.</w:t>
            </w:r>
          </w:p>
          <w:p w:rsidR="00683505" w:rsidP="1E0C7410" w:rsidRDefault="00683505" w14:paraId="2D28BDE8" w14:textId="0CF9FC08">
            <w:pPr>
              <w:pStyle w:val="ListParagraph"/>
              <w:numPr>
                <w:ilvl w:val="0"/>
                <w:numId w:val="14"/>
              </w:numPr>
              <w:rPr>
                <w:rFonts w:eastAsia="" w:eastAsiaTheme="minorEastAsia"/>
                <w:color w:val="000000" w:themeColor="text1"/>
                <w:sz w:val="22"/>
                <w:szCs w:val="22"/>
              </w:rPr>
            </w:pPr>
            <w:r w:rsidRPr="1E0C7410" w:rsidR="12E927D9">
              <w:rPr>
                <w:rFonts w:eastAsia="" w:eastAsiaTheme="minorEastAsia"/>
                <w:color w:val="000000" w:themeColor="text1" w:themeTint="FF" w:themeShade="FF"/>
                <w:sz w:val="22"/>
                <w:szCs w:val="22"/>
              </w:rPr>
              <w:t>Metal items should be lightly oiled and cleaned of any rust.</w:t>
            </w:r>
          </w:p>
        </w:tc>
        <w:tc>
          <w:tcPr>
            <w:tcW w:w="1245" w:type="dxa"/>
            <w:shd w:val="clear" w:color="auto" w:fill="auto"/>
            <w:tcMar/>
          </w:tcPr>
          <w:p w:rsidR="00683505" w:rsidP="1E0C7410" w:rsidRDefault="00683505" w14:paraId="5B88B109" w14:textId="7082E629">
            <w:pPr>
              <w:rPr>
                <w:rFonts w:eastAsia="" w:eastAsiaTheme="minorEastAsia"/>
                <w:color w:val="000000" w:themeColor="text1"/>
                <w:sz w:val="20"/>
                <w:szCs w:val="20"/>
              </w:rPr>
            </w:pPr>
            <w:r w:rsidRPr="1E0C7410" w:rsidR="12E927D9">
              <w:rPr>
                <w:rFonts w:eastAsia="" w:eastAsiaTheme="minorEastAsia"/>
                <w:color w:val="000000" w:themeColor="text1" w:themeTint="FF" w:themeShade="FF"/>
                <w:sz w:val="20"/>
                <w:szCs w:val="20"/>
              </w:rPr>
              <w:t>1</w:t>
            </w:r>
          </w:p>
        </w:tc>
        <w:tc>
          <w:tcPr>
            <w:tcW w:w="1240" w:type="dxa"/>
            <w:shd w:val="clear" w:color="auto" w:fill="auto"/>
            <w:tcMar/>
          </w:tcPr>
          <w:p w:rsidR="00683505" w:rsidP="1E0C7410" w:rsidRDefault="00683505" w14:paraId="50DFF8BE" w14:textId="63CDF309">
            <w:pPr>
              <w:rPr>
                <w:rFonts w:eastAsia="" w:eastAsiaTheme="minorEastAsia"/>
                <w:sz w:val="20"/>
                <w:szCs w:val="20"/>
              </w:rPr>
            </w:pPr>
            <w:r w:rsidRPr="1E0C7410" w:rsidR="12E927D9">
              <w:rPr>
                <w:rFonts w:eastAsia="" w:eastAsiaTheme="minorEastAsia"/>
                <w:sz w:val="20"/>
                <w:szCs w:val="20"/>
              </w:rPr>
              <w:t>5</w:t>
            </w:r>
          </w:p>
        </w:tc>
        <w:tc>
          <w:tcPr>
            <w:tcW w:w="1242" w:type="dxa"/>
            <w:shd w:val="clear" w:color="auto" w:fill="auto"/>
            <w:tcMar/>
          </w:tcPr>
          <w:p w:rsidR="00683505" w:rsidP="1E0C7410" w:rsidRDefault="00683505" w14:paraId="1C4FBD22" w14:textId="04B16B97">
            <w:pPr>
              <w:pStyle w:val="Normal"/>
              <w:suppressLineNumbers w:val="0"/>
              <w:bidi w:val="0"/>
              <w:spacing w:before="0" w:beforeAutospacing="off" w:after="0" w:afterAutospacing="off" w:line="240" w:lineRule="auto"/>
              <w:ind w:left="0" w:right="0"/>
              <w:jc w:val="left"/>
            </w:pPr>
            <w:r w:rsidRPr="1E0C7410" w:rsidR="12E927D9">
              <w:rPr>
                <w:rFonts w:eastAsia="" w:eastAsiaTheme="minorEastAsia"/>
                <w:sz w:val="20"/>
                <w:szCs w:val="20"/>
              </w:rPr>
              <w:t>5</w:t>
            </w:r>
          </w:p>
        </w:tc>
        <w:tc>
          <w:tcPr>
            <w:tcW w:w="1293" w:type="dxa"/>
            <w:shd w:val="clear" w:color="auto" w:fill="auto"/>
            <w:tcMar/>
          </w:tcPr>
          <w:p w:rsidR="00683505" w:rsidP="1E0C7410" w:rsidRDefault="00683505" w14:paraId="7522AC90" w14:textId="14F58D3D">
            <w:pPr>
              <w:rPr>
                <w:rFonts w:eastAsia="" w:eastAsiaTheme="minorEastAsia"/>
                <w:sz w:val="20"/>
                <w:szCs w:val="20"/>
              </w:rPr>
            </w:pPr>
            <w:r w:rsidRPr="1E0C7410" w:rsidR="12E927D9">
              <w:rPr>
                <w:rFonts w:eastAsia="" w:eastAsiaTheme="minorEastAsia"/>
                <w:sz w:val="20"/>
                <w:szCs w:val="20"/>
              </w:rPr>
              <w:t>Low</w:t>
            </w:r>
          </w:p>
        </w:tc>
      </w:tr>
      <w:tr w:rsidR="00683505" w:rsidTr="1E0C7410" w14:paraId="5E3A47A8" w14:textId="77777777">
        <w:trPr>
          <w:trHeight w:val="300"/>
        </w:trPr>
        <w:tc>
          <w:tcPr>
            <w:tcW w:w="2038" w:type="dxa"/>
            <w:shd w:val="clear" w:color="auto" w:fill="auto"/>
            <w:tcMar/>
          </w:tcPr>
          <w:p w:rsidR="00683505" w:rsidP="00683505" w:rsidRDefault="00683505" w14:paraId="3B7A187A" w14:textId="1FE73AF6">
            <w:pPr>
              <w:rPr>
                <w:rFonts w:eastAsiaTheme="minorEastAsia"/>
                <w:color w:val="000000" w:themeColor="text1"/>
                <w:sz w:val="20"/>
                <w:szCs w:val="20"/>
              </w:rPr>
            </w:pPr>
          </w:p>
        </w:tc>
        <w:tc>
          <w:tcPr>
            <w:tcW w:w="1885" w:type="dxa"/>
            <w:shd w:val="clear" w:color="auto" w:fill="auto"/>
            <w:tcMar/>
          </w:tcPr>
          <w:p w:rsidR="00683505" w:rsidP="00683505" w:rsidRDefault="00683505" w14:paraId="067A5441" w14:textId="698C78AC">
            <w:pPr>
              <w:rPr>
                <w:rFonts w:eastAsiaTheme="minorEastAsia"/>
                <w:color w:val="000000" w:themeColor="text1"/>
                <w:sz w:val="20"/>
                <w:szCs w:val="20"/>
              </w:rPr>
            </w:pPr>
          </w:p>
        </w:tc>
        <w:tc>
          <w:tcPr>
            <w:tcW w:w="6503" w:type="dxa"/>
            <w:shd w:val="clear" w:color="auto" w:fill="auto"/>
            <w:tcMar/>
          </w:tcPr>
          <w:p w:rsidR="00683505" w:rsidP="00683505" w:rsidRDefault="00683505" w14:paraId="2642D4AF" w14:textId="3AB9CB09">
            <w:pPr>
              <w:rPr>
                <w:rFonts w:eastAsiaTheme="minorEastAsia"/>
                <w:color w:val="000000" w:themeColor="text1"/>
                <w:sz w:val="20"/>
                <w:szCs w:val="20"/>
              </w:rPr>
            </w:pPr>
          </w:p>
        </w:tc>
        <w:tc>
          <w:tcPr>
            <w:tcW w:w="1245" w:type="dxa"/>
            <w:shd w:val="clear" w:color="auto" w:fill="auto"/>
            <w:tcMar/>
          </w:tcPr>
          <w:p w:rsidR="00683505" w:rsidP="00683505" w:rsidRDefault="00683505" w14:paraId="5902FC55" w14:textId="2B4CC777">
            <w:pPr>
              <w:rPr>
                <w:rFonts w:eastAsiaTheme="minorEastAsia"/>
                <w:color w:val="000000" w:themeColor="text1"/>
                <w:sz w:val="20"/>
                <w:szCs w:val="20"/>
              </w:rPr>
            </w:pPr>
          </w:p>
        </w:tc>
        <w:tc>
          <w:tcPr>
            <w:tcW w:w="1240" w:type="dxa"/>
            <w:shd w:val="clear" w:color="auto" w:fill="auto"/>
            <w:tcMar/>
          </w:tcPr>
          <w:p w:rsidR="00683505" w:rsidP="00683505" w:rsidRDefault="00683505" w14:paraId="1362AC5E" w14:textId="40263E8B">
            <w:pPr>
              <w:rPr>
                <w:rFonts w:eastAsiaTheme="minorEastAsia"/>
                <w:sz w:val="20"/>
                <w:szCs w:val="20"/>
              </w:rPr>
            </w:pPr>
          </w:p>
        </w:tc>
        <w:tc>
          <w:tcPr>
            <w:tcW w:w="1242" w:type="dxa"/>
            <w:shd w:val="clear" w:color="auto" w:fill="auto"/>
            <w:tcMar/>
          </w:tcPr>
          <w:p w:rsidR="00683505" w:rsidP="00683505" w:rsidRDefault="00683505" w14:paraId="7B007FAE" w14:textId="5FDA0F91">
            <w:pPr>
              <w:rPr>
                <w:rFonts w:eastAsiaTheme="minorEastAsia"/>
                <w:sz w:val="20"/>
                <w:szCs w:val="20"/>
              </w:rPr>
            </w:pPr>
          </w:p>
        </w:tc>
        <w:tc>
          <w:tcPr>
            <w:tcW w:w="1293" w:type="dxa"/>
            <w:shd w:val="clear" w:color="auto" w:fill="auto"/>
            <w:tcMar/>
          </w:tcPr>
          <w:p w:rsidR="00683505" w:rsidP="00683505" w:rsidRDefault="00683505" w14:paraId="0EBD129F" w14:textId="74B8A8C9">
            <w:pPr>
              <w:rPr>
                <w:rFonts w:eastAsiaTheme="minorEastAsia"/>
                <w:sz w:val="20"/>
                <w:szCs w:val="20"/>
              </w:rPr>
            </w:pPr>
          </w:p>
        </w:tc>
      </w:tr>
      <w:tr w:rsidR="00683505" w:rsidTr="1E0C7410" w14:paraId="4E4EA920" w14:textId="77777777">
        <w:trPr>
          <w:trHeight w:val="300"/>
        </w:trPr>
        <w:tc>
          <w:tcPr>
            <w:tcW w:w="2038" w:type="dxa"/>
            <w:shd w:val="clear" w:color="auto" w:fill="auto"/>
            <w:tcMar/>
          </w:tcPr>
          <w:p w:rsidR="00683505" w:rsidP="00683505" w:rsidRDefault="00683505" w14:paraId="79B75E19" w14:textId="6E9A5AB2">
            <w:pPr>
              <w:rPr>
                <w:rFonts w:eastAsiaTheme="minorEastAsia"/>
                <w:color w:val="000000" w:themeColor="text1"/>
                <w:sz w:val="20"/>
                <w:szCs w:val="20"/>
              </w:rPr>
            </w:pPr>
          </w:p>
        </w:tc>
        <w:tc>
          <w:tcPr>
            <w:tcW w:w="1885" w:type="dxa"/>
            <w:shd w:val="clear" w:color="auto" w:fill="auto"/>
            <w:tcMar/>
          </w:tcPr>
          <w:p w:rsidR="00683505" w:rsidP="00683505" w:rsidRDefault="00683505" w14:paraId="40BE652D" w14:textId="2F71E9B0">
            <w:pPr>
              <w:rPr>
                <w:rFonts w:eastAsiaTheme="minorEastAsia"/>
                <w:color w:val="000000" w:themeColor="text1"/>
                <w:sz w:val="20"/>
                <w:szCs w:val="20"/>
              </w:rPr>
            </w:pPr>
          </w:p>
        </w:tc>
        <w:tc>
          <w:tcPr>
            <w:tcW w:w="6503" w:type="dxa"/>
            <w:shd w:val="clear" w:color="auto" w:fill="auto"/>
            <w:tcMar/>
          </w:tcPr>
          <w:p w:rsidR="00683505" w:rsidP="00683505" w:rsidRDefault="00683505" w14:paraId="6EE478E2" w14:textId="24B6B0F5">
            <w:pPr>
              <w:rPr>
                <w:rFonts w:eastAsiaTheme="minorEastAsia"/>
                <w:color w:val="000000" w:themeColor="text1"/>
                <w:sz w:val="20"/>
                <w:szCs w:val="20"/>
              </w:rPr>
            </w:pPr>
          </w:p>
        </w:tc>
        <w:tc>
          <w:tcPr>
            <w:tcW w:w="1245" w:type="dxa"/>
            <w:shd w:val="clear" w:color="auto" w:fill="auto"/>
            <w:tcMar/>
          </w:tcPr>
          <w:p w:rsidR="00683505" w:rsidP="00683505" w:rsidRDefault="00683505" w14:paraId="73C1E761" w14:textId="0AE18F3E">
            <w:pPr>
              <w:rPr>
                <w:rFonts w:eastAsiaTheme="minorEastAsia"/>
                <w:color w:val="000000" w:themeColor="text1"/>
                <w:sz w:val="20"/>
                <w:szCs w:val="20"/>
              </w:rPr>
            </w:pPr>
          </w:p>
        </w:tc>
        <w:tc>
          <w:tcPr>
            <w:tcW w:w="1240" w:type="dxa"/>
            <w:shd w:val="clear" w:color="auto" w:fill="auto"/>
            <w:tcMar/>
          </w:tcPr>
          <w:p w:rsidR="00683505" w:rsidP="00683505" w:rsidRDefault="00683505" w14:paraId="0E007E2C" w14:textId="44B921B8">
            <w:pPr>
              <w:rPr>
                <w:rFonts w:eastAsiaTheme="minorEastAsia"/>
                <w:sz w:val="20"/>
                <w:szCs w:val="20"/>
              </w:rPr>
            </w:pPr>
          </w:p>
        </w:tc>
        <w:tc>
          <w:tcPr>
            <w:tcW w:w="1242" w:type="dxa"/>
            <w:shd w:val="clear" w:color="auto" w:fill="auto"/>
            <w:tcMar/>
          </w:tcPr>
          <w:p w:rsidR="00683505" w:rsidP="00683505" w:rsidRDefault="00683505" w14:paraId="074B9841" w14:textId="24DDF080">
            <w:pPr>
              <w:rPr>
                <w:rFonts w:eastAsiaTheme="minorEastAsia"/>
                <w:sz w:val="20"/>
                <w:szCs w:val="20"/>
              </w:rPr>
            </w:pPr>
          </w:p>
        </w:tc>
        <w:tc>
          <w:tcPr>
            <w:tcW w:w="1293" w:type="dxa"/>
            <w:shd w:val="clear" w:color="auto" w:fill="auto"/>
            <w:tcMar/>
          </w:tcPr>
          <w:p w:rsidR="00683505" w:rsidP="00683505" w:rsidRDefault="00683505" w14:paraId="3C499B04" w14:textId="781C7BBA">
            <w:pPr>
              <w:rPr>
                <w:rFonts w:eastAsiaTheme="minorEastAsia"/>
                <w:sz w:val="20"/>
                <w:szCs w:val="20"/>
              </w:rPr>
            </w:pPr>
          </w:p>
        </w:tc>
      </w:tr>
      <w:tr w:rsidR="00683505" w:rsidTr="1E0C7410" w14:paraId="6381D1E8" w14:textId="77777777">
        <w:trPr>
          <w:trHeight w:val="300"/>
        </w:trPr>
        <w:tc>
          <w:tcPr>
            <w:tcW w:w="2038" w:type="dxa"/>
            <w:shd w:val="clear" w:color="auto" w:fill="auto"/>
            <w:tcMar/>
          </w:tcPr>
          <w:p w:rsidR="00683505" w:rsidP="00683505" w:rsidRDefault="00683505" w14:paraId="737D8414" w14:textId="11974E03">
            <w:pPr>
              <w:rPr>
                <w:rFonts w:eastAsiaTheme="minorEastAsia"/>
                <w:color w:val="000000" w:themeColor="text1"/>
                <w:sz w:val="20"/>
                <w:szCs w:val="20"/>
              </w:rPr>
            </w:pPr>
          </w:p>
        </w:tc>
        <w:tc>
          <w:tcPr>
            <w:tcW w:w="1885" w:type="dxa"/>
            <w:shd w:val="clear" w:color="auto" w:fill="auto"/>
            <w:tcMar/>
          </w:tcPr>
          <w:p w:rsidR="00683505" w:rsidP="00683505" w:rsidRDefault="00683505" w14:paraId="7B66CB41" w14:textId="47E5B2ED">
            <w:pPr>
              <w:rPr>
                <w:rFonts w:eastAsiaTheme="minorEastAsia"/>
                <w:color w:val="000000" w:themeColor="text1"/>
                <w:sz w:val="20"/>
                <w:szCs w:val="20"/>
              </w:rPr>
            </w:pPr>
          </w:p>
        </w:tc>
        <w:tc>
          <w:tcPr>
            <w:tcW w:w="6503" w:type="dxa"/>
            <w:shd w:val="clear" w:color="auto" w:fill="auto"/>
            <w:tcMar/>
          </w:tcPr>
          <w:p w:rsidR="00683505" w:rsidP="00683505" w:rsidRDefault="00683505" w14:paraId="34F1848F" w14:textId="45072E8B">
            <w:pPr>
              <w:rPr>
                <w:rFonts w:eastAsiaTheme="minorEastAsia"/>
                <w:color w:val="000000" w:themeColor="text1"/>
                <w:sz w:val="20"/>
                <w:szCs w:val="20"/>
              </w:rPr>
            </w:pPr>
          </w:p>
        </w:tc>
        <w:tc>
          <w:tcPr>
            <w:tcW w:w="1245" w:type="dxa"/>
            <w:shd w:val="clear" w:color="auto" w:fill="auto"/>
            <w:tcMar/>
          </w:tcPr>
          <w:p w:rsidR="00683505" w:rsidP="00683505" w:rsidRDefault="00683505" w14:paraId="47BAC0C7" w14:textId="2558A008">
            <w:pPr>
              <w:rPr>
                <w:rFonts w:eastAsiaTheme="minorEastAsia"/>
                <w:color w:val="000000" w:themeColor="text1"/>
                <w:sz w:val="20"/>
                <w:szCs w:val="20"/>
              </w:rPr>
            </w:pPr>
          </w:p>
        </w:tc>
        <w:tc>
          <w:tcPr>
            <w:tcW w:w="1240" w:type="dxa"/>
            <w:shd w:val="clear" w:color="auto" w:fill="auto"/>
            <w:tcMar/>
          </w:tcPr>
          <w:p w:rsidR="00683505" w:rsidP="00683505" w:rsidRDefault="00683505" w14:paraId="07F534D4" w14:textId="4250DA1D">
            <w:pPr>
              <w:rPr>
                <w:rFonts w:eastAsiaTheme="minorEastAsia"/>
                <w:sz w:val="20"/>
                <w:szCs w:val="20"/>
              </w:rPr>
            </w:pPr>
          </w:p>
        </w:tc>
        <w:tc>
          <w:tcPr>
            <w:tcW w:w="1242" w:type="dxa"/>
            <w:shd w:val="clear" w:color="auto" w:fill="auto"/>
            <w:tcMar/>
          </w:tcPr>
          <w:p w:rsidR="00683505" w:rsidP="00683505" w:rsidRDefault="00683505" w14:paraId="31CC6F65" w14:textId="431AA867">
            <w:pPr>
              <w:rPr>
                <w:rFonts w:eastAsiaTheme="minorEastAsia"/>
                <w:sz w:val="20"/>
                <w:szCs w:val="20"/>
              </w:rPr>
            </w:pPr>
          </w:p>
        </w:tc>
        <w:tc>
          <w:tcPr>
            <w:tcW w:w="1293" w:type="dxa"/>
            <w:shd w:val="clear" w:color="auto" w:fill="auto"/>
            <w:tcMar/>
          </w:tcPr>
          <w:p w:rsidR="00683505" w:rsidP="00683505" w:rsidRDefault="00683505" w14:paraId="7187C017" w14:textId="7CF31668">
            <w:pPr>
              <w:rPr>
                <w:rFonts w:eastAsiaTheme="minorEastAsia"/>
                <w:sz w:val="20"/>
                <w:szCs w:val="20"/>
              </w:rPr>
            </w:pPr>
          </w:p>
        </w:tc>
      </w:tr>
      <w:tr w:rsidR="00683505" w:rsidTr="1E0C7410" w14:paraId="20CED81D" w14:textId="77777777">
        <w:trPr>
          <w:trHeight w:val="300"/>
        </w:trPr>
        <w:tc>
          <w:tcPr>
            <w:tcW w:w="2038" w:type="dxa"/>
            <w:shd w:val="clear" w:color="auto" w:fill="auto"/>
            <w:tcMar/>
          </w:tcPr>
          <w:p w:rsidR="00683505" w:rsidP="00683505" w:rsidRDefault="00683505" w14:paraId="0903C598" w14:textId="3896D657">
            <w:pPr>
              <w:rPr>
                <w:rFonts w:eastAsiaTheme="minorEastAsia"/>
                <w:color w:val="000000" w:themeColor="text1"/>
                <w:sz w:val="20"/>
                <w:szCs w:val="20"/>
              </w:rPr>
            </w:pPr>
          </w:p>
        </w:tc>
        <w:tc>
          <w:tcPr>
            <w:tcW w:w="1885" w:type="dxa"/>
            <w:shd w:val="clear" w:color="auto" w:fill="auto"/>
            <w:tcMar/>
          </w:tcPr>
          <w:p w:rsidR="00683505" w:rsidP="00683505" w:rsidRDefault="00683505" w14:paraId="751C4E49" w14:textId="08E49A2A">
            <w:pPr>
              <w:rPr>
                <w:rFonts w:eastAsiaTheme="minorEastAsia"/>
                <w:color w:val="000000" w:themeColor="text1"/>
                <w:sz w:val="20"/>
                <w:szCs w:val="20"/>
              </w:rPr>
            </w:pPr>
          </w:p>
        </w:tc>
        <w:tc>
          <w:tcPr>
            <w:tcW w:w="6503" w:type="dxa"/>
            <w:shd w:val="clear" w:color="auto" w:fill="auto"/>
            <w:tcMar/>
          </w:tcPr>
          <w:p w:rsidR="00683505" w:rsidP="00683505" w:rsidRDefault="00683505" w14:paraId="6394F4E2" w14:textId="438D8377">
            <w:pPr>
              <w:rPr>
                <w:rFonts w:eastAsiaTheme="minorEastAsia"/>
                <w:color w:val="000000" w:themeColor="text1"/>
                <w:sz w:val="20"/>
                <w:szCs w:val="20"/>
              </w:rPr>
            </w:pPr>
          </w:p>
        </w:tc>
        <w:tc>
          <w:tcPr>
            <w:tcW w:w="1245" w:type="dxa"/>
            <w:shd w:val="clear" w:color="auto" w:fill="auto"/>
            <w:tcMar/>
          </w:tcPr>
          <w:p w:rsidR="00683505" w:rsidP="00683505" w:rsidRDefault="00683505" w14:paraId="2CCFC923" w14:textId="01D3ACA7">
            <w:pPr>
              <w:rPr>
                <w:rFonts w:eastAsiaTheme="minorEastAsia"/>
                <w:color w:val="000000" w:themeColor="text1"/>
                <w:sz w:val="20"/>
                <w:szCs w:val="20"/>
              </w:rPr>
            </w:pPr>
          </w:p>
        </w:tc>
        <w:tc>
          <w:tcPr>
            <w:tcW w:w="1240" w:type="dxa"/>
            <w:shd w:val="clear" w:color="auto" w:fill="auto"/>
            <w:tcMar/>
          </w:tcPr>
          <w:p w:rsidR="00683505" w:rsidP="00683505" w:rsidRDefault="00683505" w14:paraId="66BC99D2" w14:textId="580A5A62">
            <w:pPr>
              <w:rPr>
                <w:rFonts w:eastAsiaTheme="minorEastAsia"/>
                <w:sz w:val="20"/>
                <w:szCs w:val="20"/>
              </w:rPr>
            </w:pPr>
          </w:p>
        </w:tc>
        <w:tc>
          <w:tcPr>
            <w:tcW w:w="1242" w:type="dxa"/>
            <w:shd w:val="clear" w:color="auto" w:fill="auto"/>
            <w:tcMar/>
          </w:tcPr>
          <w:p w:rsidR="00683505" w:rsidP="00683505" w:rsidRDefault="00683505" w14:paraId="100B9B83" w14:textId="2244E277">
            <w:pPr>
              <w:rPr>
                <w:rFonts w:eastAsiaTheme="minorEastAsia"/>
                <w:sz w:val="20"/>
                <w:szCs w:val="20"/>
              </w:rPr>
            </w:pPr>
          </w:p>
        </w:tc>
        <w:tc>
          <w:tcPr>
            <w:tcW w:w="1293" w:type="dxa"/>
            <w:shd w:val="clear" w:color="auto" w:fill="auto"/>
            <w:tcMar/>
          </w:tcPr>
          <w:p w:rsidR="00683505" w:rsidP="00683505" w:rsidRDefault="00683505" w14:paraId="73E687AC" w14:textId="4D027473">
            <w:pPr>
              <w:rPr>
                <w:rFonts w:eastAsiaTheme="minorEastAsia"/>
                <w:sz w:val="20"/>
                <w:szCs w:val="20"/>
              </w:rPr>
            </w:pPr>
          </w:p>
        </w:tc>
      </w:tr>
      <w:tr w:rsidR="00683505" w:rsidTr="1E0C7410" w14:paraId="265C6BD6" w14:textId="77777777">
        <w:trPr>
          <w:trHeight w:val="300"/>
        </w:trPr>
        <w:tc>
          <w:tcPr>
            <w:tcW w:w="2038" w:type="dxa"/>
            <w:shd w:val="clear" w:color="auto" w:fill="auto"/>
            <w:tcMar/>
          </w:tcPr>
          <w:p w:rsidR="00683505" w:rsidP="00683505" w:rsidRDefault="00683505" w14:paraId="5169DF16" w14:textId="45A41465">
            <w:pPr>
              <w:rPr>
                <w:rFonts w:eastAsiaTheme="minorEastAsia"/>
                <w:color w:val="000000" w:themeColor="text1"/>
                <w:sz w:val="20"/>
                <w:szCs w:val="20"/>
              </w:rPr>
            </w:pPr>
          </w:p>
        </w:tc>
        <w:tc>
          <w:tcPr>
            <w:tcW w:w="1885" w:type="dxa"/>
            <w:shd w:val="clear" w:color="auto" w:fill="auto"/>
            <w:tcMar/>
          </w:tcPr>
          <w:p w:rsidR="00683505" w:rsidP="00683505" w:rsidRDefault="00683505" w14:paraId="36D860C8" w14:textId="257DE607">
            <w:pPr>
              <w:rPr>
                <w:rFonts w:eastAsiaTheme="minorEastAsia"/>
                <w:color w:val="000000" w:themeColor="text1"/>
                <w:sz w:val="20"/>
                <w:szCs w:val="20"/>
              </w:rPr>
            </w:pPr>
          </w:p>
        </w:tc>
        <w:tc>
          <w:tcPr>
            <w:tcW w:w="6503" w:type="dxa"/>
            <w:shd w:val="clear" w:color="auto" w:fill="auto"/>
            <w:tcMar/>
          </w:tcPr>
          <w:p w:rsidR="00683505" w:rsidP="00683505" w:rsidRDefault="00683505" w14:paraId="3713E487" w14:textId="7544B827">
            <w:pPr>
              <w:rPr>
                <w:rFonts w:eastAsiaTheme="minorEastAsia"/>
                <w:color w:val="000000" w:themeColor="text1"/>
                <w:sz w:val="20"/>
                <w:szCs w:val="20"/>
              </w:rPr>
            </w:pPr>
          </w:p>
        </w:tc>
        <w:tc>
          <w:tcPr>
            <w:tcW w:w="1245" w:type="dxa"/>
            <w:shd w:val="clear" w:color="auto" w:fill="auto"/>
            <w:tcMar/>
          </w:tcPr>
          <w:p w:rsidR="00683505" w:rsidP="00683505" w:rsidRDefault="00683505" w14:paraId="01383F57" w14:textId="3192FBDF">
            <w:pPr>
              <w:rPr>
                <w:rFonts w:eastAsiaTheme="minorEastAsia"/>
                <w:color w:val="000000" w:themeColor="text1"/>
                <w:sz w:val="20"/>
                <w:szCs w:val="20"/>
              </w:rPr>
            </w:pPr>
          </w:p>
        </w:tc>
        <w:tc>
          <w:tcPr>
            <w:tcW w:w="1240" w:type="dxa"/>
            <w:shd w:val="clear" w:color="auto" w:fill="auto"/>
            <w:tcMar/>
          </w:tcPr>
          <w:p w:rsidR="00683505" w:rsidP="00683505" w:rsidRDefault="00683505" w14:paraId="3DB9D62A" w14:textId="573A78E7">
            <w:pPr>
              <w:rPr>
                <w:rFonts w:eastAsiaTheme="minorEastAsia"/>
                <w:sz w:val="20"/>
                <w:szCs w:val="20"/>
              </w:rPr>
            </w:pPr>
          </w:p>
        </w:tc>
        <w:tc>
          <w:tcPr>
            <w:tcW w:w="1242" w:type="dxa"/>
            <w:shd w:val="clear" w:color="auto" w:fill="auto"/>
            <w:tcMar/>
          </w:tcPr>
          <w:p w:rsidR="00683505" w:rsidP="00683505" w:rsidRDefault="00683505" w14:paraId="368926E4" w14:textId="7374BBAB">
            <w:pPr>
              <w:rPr>
                <w:rFonts w:eastAsiaTheme="minorEastAsia"/>
                <w:sz w:val="20"/>
                <w:szCs w:val="20"/>
              </w:rPr>
            </w:pPr>
          </w:p>
        </w:tc>
        <w:tc>
          <w:tcPr>
            <w:tcW w:w="1293" w:type="dxa"/>
            <w:shd w:val="clear" w:color="auto" w:fill="auto"/>
            <w:tcMar/>
          </w:tcPr>
          <w:p w:rsidR="00683505" w:rsidP="00683505" w:rsidRDefault="00683505" w14:paraId="3B5B7800" w14:textId="25ADC953">
            <w:pPr>
              <w:rPr>
                <w:rFonts w:eastAsiaTheme="minorEastAsia"/>
                <w:sz w:val="20"/>
                <w:szCs w:val="20"/>
              </w:rPr>
            </w:pPr>
          </w:p>
        </w:tc>
      </w:tr>
    </w:tbl>
    <w:p w:rsidRPr="007B192D" w:rsidR="00E9548D" w:rsidP="1E0C7410" w:rsidRDefault="00E9548D" w14:paraId="3CB55BCD" w14:noSpellErr="1" w14:textId="275BC364">
      <w:pPr>
        <w:pStyle w:val="Normal"/>
        <w:spacing w:after="0" w:line="240" w:lineRule="auto"/>
        <w:rPr>
          <w:rFonts w:ascii="Arial" w:hAnsi="Arial" w:cs="Arial"/>
        </w:rPr>
      </w:pPr>
    </w:p>
    <w:p w:rsidRPr="007B192D" w:rsidR="00DA3259" w:rsidP="00BE7E0C" w:rsidRDefault="00DA3259" w14:paraId="34CE2B7C" w14:textId="64670D36">
      <w:pPr>
        <w:spacing w:after="0" w:line="240" w:lineRule="auto"/>
        <w:rPr>
          <w:rFonts w:ascii="Arial" w:hAnsi="Arial" w:cs="Arial"/>
        </w:rPr>
      </w:pPr>
    </w:p>
    <w:tbl>
      <w:tblPr>
        <w:tblStyle w:val="TableGrid"/>
        <w:tblW w:w="0" w:type="auto"/>
        <w:tblLook w:val="04A0" w:firstRow="1" w:lastRow="0" w:firstColumn="1" w:lastColumn="0" w:noHBand="0" w:noVBand="1"/>
      </w:tblPr>
      <w:tblGrid>
        <w:gridCol w:w="15388"/>
      </w:tblGrid>
      <w:tr w:rsidRPr="007B192D" w:rsidR="008B4AAC" w:rsidTr="457D44D2" w14:paraId="17A6E8B9" w14:textId="77777777">
        <w:tc>
          <w:tcPr>
            <w:tcW w:w="15388" w:type="dxa"/>
            <w:shd w:val="clear" w:color="auto" w:fill="BFBFBF" w:themeFill="background1" w:themeFillShade="BF"/>
          </w:tcPr>
          <w:p w:rsidRPr="007B192D" w:rsidR="008B4AAC" w:rsidP="00B75276" w:rsidRDefault="008B4AAC" w14:paraId="7E88CC35" w14:textId="77777777">
            <w:pPr>
              <w:jc w:val="center"/>
              <w:rPr>
                <w:rFonts w:ascii="Arial" w:hAnsi="Arial" w:cs="Arial"/>
                <w:b/>
                <w:bCs/>
              </w:rPr>
            </w:pPr>
            <w:r w:rsidRPr="007B192D">
              <w:rPr>
                <w:rFonts w:ascii="Arial" w:hAnsi="Arial" w:cs="Arial"/>
                <w:b/>
                <w:bCs/>
              </w:rPr>
              <w:t>Positive Environmental Impact</w:t>
            </w:r>
          </w:p>
          <w:p w:rsidRPr="007B192D" w:rsidR="008B4AAC" w:rsidP="00B75276" w:rsidRDefault="008B4AAC" w14:paraId="610F0104" w14:textId="77777777">
            <w:pPr>
              <w:jc w:val="center"/>
              <w:rPr>
                <w:rFonts w:ascii="Arial" w:hAnsi="Arial" w:cs="Arial"/>
              </w:rPr>
            </w:pPr>
          </w:p>
        </w:tc>
      </w:tr>
      <w:tr w:rsidRPr="007B192D" w:rsidR="008B4AAC" w:rsidTr="457D44D2" w14:paraId="3507AB18" w14:textId="77777777">
        <w:tc>
          <w:tcPr>
            <w:tcW w:w="15388" w:type="dxa"/>
          </w:tcPr>
          <w:p w:rsidRPr="007B192D" w:rsidR="008B4AAC" w:rsidP="006858B1" w:rsidRDefault="008B4AAC" w14:paraId="1D0BC981" w14:textId="77777777">
            <w:pPr>
              <w:rPr>
                <w:rFonts w:ascii="Arial" w:hAnsi="Arial" w:cs="Arial"/>
              </w:rPr>
            </w:pPr>
          </w:p>
          <w:p w:rsidRPr="007B192D" w:rsidR="006858B1" w:rsidP="0020322F" w:rsidRDefault="00D642E1" w14:paraId="0429073F" w14:textId="52D49981">
            <w:pPr>
              <w:rPr>
                <w:rFonts w:ascii="Arial" w:hAnsi="Arial" w:cs="Arial"/>
              </w:rPr>
            </w:pPr>
            <w:r>
              <w:rPr>
                <w:rFonts w:ascii="Arial" w:hAnsi="Arial" w:cs="Arial"/>
              </w:rPr>
              <w:t>N/A</w:t>
            </w:r>
          </w:p>
        </w:tc>
      </w:tr>
    </w:tbl>
    <w:p w:rsidRPr="007B192D" w:rsidR="008B4AAC" w:rsidP="008B4AAC" w:rsidRDefault="008B4AAC" w14:paraId="023B7BD5"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5129"/>
        <w:gridCol w:w="5129"/>
        <w:gridCol w:w="5130"/>
      </w:tblGrid>
      <w:tr w:rsidRPr="007B192D" w:rsidR="008B4AAC" w:rsidTr="457D44D2" w14:paraId="5B790798" w14:textId="77777777">
        <w:tc>
          <w:tcPr>
            <w:tcW w:w="15388" w:type="dxa"/>
            <w:gridSpan w:val="3"/>
            <w:shd w:val="clear" w:color="auto" w:fill="BFBFBF" w:themeFill="background1" w:themeFillShade="BF"/>
          </w:tcPr>
          <w:p w:rsidRPr="007B192D" w:rsidR="008B4AAC" w:rsidP="00B75276" w:rsidRDefault="008B4AAC" w14:paraId="3F0A5220" w14:textId="77777777">
            <w:pPr>
              <w:jc w:val="center"/>
              <w:rPr>
                <w:rFonts w:ascii="Arial" w:hAnsi="Arial" w:cs="Arial"/>
                <w:b/>
                <w:bCs/>
              </w:rPr>
            </w:pPr>
            <w:r w:rsidRPr="007B192D">
              <w:rPr>
                <w:rFonts w:ascii="Arial" w:hAnsi="Arial" w:cs="Arial"/>
                <w:b/>
                <w:bCs/>
              </w:rPr>
              <w:t>Negative Environmental Impact</w:t>
            </w:r>
          </w:p>
          <w:p w:rsidRPr="007B192D" w:rsidR="008B4AAC" w:rsidP="00B75276" w:rsidRDefault="008B4AAC" w14:paraId="09FD74DD" w14:textId="77777777">
            <w:pPr>
              <w:jc w:val="center"/>
              <w:rPr>
                <w:rFonts w:ascii="Arial" w:hAnsi="Arial" w:cs="Arial"/>
                <w:b/>
                <w:bCs/>
              </w:rPr>
            </w:pPr>
          </w:p>
        </w:tc>
      </w:tr>
      <w:tr w:rsidRPr="007B192D" w:rsidR="008B4AAC" w:rsidTr="457D44D2" w14:paraId="13C6471B" w14:textId="77777777">
        <w:tc>
          <w:tcPr>
            <w:tcW w:w="5129" w:type="dxa"/>
          </w:tcPr>
          <w:p w:rsidRPr="007B192D" w:rsidR="008B4AAC" w:rsidP="00B75276" w:rsidRDefault="008B4AAC" w14:paraId="4D252CBB" w14:textId="77777777">
            <w:pPr>
              <w:rPr>
                <w:rFonts w:ascii="Arial" w:hAnsi="Arial" w:cs="Arial"/>
                <w:b/>
                <w:bCs/>
              </w:rPr>
            </w:pPr>
            <w:r w:rsidRPr="007B192D">
              <w:rPr>
                <w:rFonts w:ascii="Arial" w:hAnsi="Arial" w:cs="Arial"/>
                <w:b/>
                <w:bCs/>
              </w:rPr>
              <w:t>Description</w:t>
            </w:r>
          </w:p>
          <w:p w:rsidRPr="007B192D" w:rsidR="008B4AAC" w:rsidP="00B75276" w:rsidRDefault="008B4AAC" w14:paraId="2631EBF6" w14:textId="77777777">
            <w:pPr>
              <w:rPr>
                <w:rFonts w:ascii="Arial" w:hAnsi="Arial" w:cs="Arial"/>
              </w:rPr>
            </w:pPr>
          </w:p>
        </w:tc>
        <w:tc>
          <w:tcPr>
            <w:tcW w:w="5129" w:type="dxa"/>
          </w:tcPr>
          <w:p w:rsidRPr="007B192D" w:rsidR="008B4AAC" w:rsidP="00B75276" w:rsidRDefault="008B4AAC" w14:paraId="6435F0AA" w14:textId="77777777">
            <w:pPr>
              <w:rPr>
                <w:rFonts w:ascii="Arial" w:hAnsi="Arial" w:cs="Arial"/>
                <w:b/>
                <w:bCs/>
              </w:rPr>
            </w:pPr>
            <w:r w:rsidRPr="007B192D">
              <w:rPr>
                <w:rFonts w:ascii="Arial" w:hAnsi="Arial" w:cs="Arial"/>
                <w:b/>
                <w:bCs/>
              </w:rPr>
              <w:t>Environmental Controls (if applicable)</w:t>
            </w:r>
          </w:p>
          <w:p w:rsidRPr="007B192D" w:rsidR="008B4AAC" w:rsidP="00B75276" w:rsidRDefault="008B4AAC" w14:paraId="045EA1B9" w14:textId="77777777">
            <w:pPr>
              <w:rPr>
                <w:rFonts w:ascii="Arial" w:hAnsi="Arial" w:cs="Arial"/>
              </w:rPr>
            </w:pPr>
          </w:p>
        </w:tc>
        <w:tc>
          <w:tcPr>
            <w:tcW w:w="5130" w:type="dxa"/>
          </w:tcPr>
          <w:p w:rsidRPr="007B192D" w:rsidR="008B4AAC" w:rsidP="00B75276" w:rsidRDefault="008B4AAC" w14:paraId="3D6EE244" w14:textId="77777777">
            <w:pPr>
              <w:rPr>
                <w:rFonts w:ascii="Arial" w:hAnsi="Arial" w:cs="Arial"/>
                <w:b/>
                <w:bCs/>
              </w:rPr>
            </w:pPr>
            <w:r w:rsidRPr="007B192D">
              <w:rPr>
                <w:rFonts w:ascii="Arial" w:hAnsi="Arial" w:cs="Arial"/>
                <w:b/>
                <w:bCs/>
              </w:rPr>
              <w:t>Justifications</w:t>
            </w:r>
          </w:p>
          <w:p w:rsidRPr="007B192D" w:rsidR="008B4AAC" w:rsidP="00B75276" w:rsidRDefault="008B4AAC" w14:paraId="61EB1D0C" w14:textId="77777777">
            <w:pPr>
              <w:rPr>
                <w:rFonts w:ascii="Arial" w:hAnsi="Arial" w:cs="Arial"/>
              </w:rPr>
            </w:pPr>
          </w:p>
        </w:tc>
      </w:tr>
      <w:tr w:rsidRPr="007B192D" w:rsidR="008B4AAC" w:rsidTr="457D44D2" w14:paraId="75967A85" w14:textId="77777777">
        <w:tc>
          <w:tcPr>
            <w:tcW w:w="5129" w:type="dxa"/>
          </w:tcPr>
          <w:p w:rsidRPr="007B192D" w:rsidR="008B4AAC" w:rsidP="00B75276" w:rsidRDefault="008B4AAC" w14:paraId="38A27FF2" w14:textId="09AD8E1B">
            <w:pPr>
              <w:rPr>
                <w:rFonts w:ascii="Arial" w:hAnsi="Arial" w:cs="Arial"/>
              </w:rPr>
            </w:pPr>
          </w:p>
        </w:tc>
        <w:tc>
          <w:tcPr>
            <w:tcW w:w="5129" w:type="dxa"/>
          </w:tcPr>
          <w:p w:rsidRPr="007B192D" w:rsidR="008B4AAC" w:rsidP="00B75276" w:rsidRDefault="008B4AAC" w14:paraId="750CF047" w14:textId="623157AE">
            <w:pPr>
              <w:rPr>
                <w:rFonts w:ascii="Arial" w:hAnsi="Arial" w:cs="Arial"/>
              </w:rPr>
            </w:pPr>
          </w:p>
        </w:tc>
        <w:tc>
          <w:tcPr>
            <w:tcW w:w="5130" w:type="dxa"/>
          </w:tcPr>
          <w:p w:rsidR="008B4AAC" w:rsidP="00B75276" w:rsidRDefault="008B4AAC" w14:paraId="6C79F483" w14:textId="77777777">
            <w:pPr>
              <w:rPr>
                <w:rFonts w:ascii="Arial" w:hAnsi="Arial" w:cs="Arial"/>
              </w:rPr>
            </w:pPr>
          </w:p>
          <w:p w:rsidRPr="007B192D" w:rsidR="0020322F" w:rsidP="00B75276" w:rsidRDefault="0020322F" w14:paraId="0C6ABB0C" w14:textId="31CBA4B1">
            <w:pPr>
              <w:rPr>
                <w:rFonts w:ascii="Arial" w:hAnsi="Arial" w:cs="Arial"/>
              </w:rPr>
            </w:pPr>
          </w:p>
        </w:tc>
      </w:tr>
      <w:tr w:rsidRPr="007B192D" w:rsidR="008B4AAC" w:rsidTr="457D44D2" w14:paraId="03631EF0" w14:textId="77777777">
        <w:tc>
          <w:tcPr>
            <w:tcW w:w="5129" w:type="dxa"/>
          </w:tcPr>
          <w:p w:rsidRPr="007B192D" w:rsidR="008B4AAC" w:rsidP="00B75276" w:rsidRDefault="008B4AAC" w14:paraId="28E7453E" w14:textId="77777777">
            <w:pPr>
              <w:rPr>
                <w:rFonts w:ascii="Arial" w:hAnsi="Arial" w:cs="Arial"/>
              </w:rPr>
            </w:pPr>
          </w:p>
          <w:p w:rsidRPr="007B192D" w:rsidR="008B4AAC" w:rsidP="00B75276" w:rsidRDefault="008B4AAC" w14:paraId="4B5817FD" w14:textId="77777777">
            <w:pPr>
              <w:rPr>
                <w:rFonts w:ascii="Arial" w:hAnsi="Arial" w:cs="Arial"/>
              </w:rPr>
            </w:pPr>
          </w:p>
        </w:tc>
        <w:tc>
          <w:tcPr>
            <w:tcW w:w="5129" w:type="dxa"/>
          </w:tcPr>
          <w:p w:rsidRPr="007B192D" w:rsidR="008B4AAC" w:rsidP="00B75276" w:rsidRDefault="008B4AAC" w14:paraId="0D9D3528" w14:textId="77777777">
            <w:pPr>
              <w:rPr>
                <w:rFonts w:ascii="Arial" w:hAnsi="Arial" w:cs="Arial"/>
              </w:rPr>
            </w:pPr>
          </w:p>
        </w:tc>
        <w:tc>
          <w:tcPr>
            <w:tcW w:w="5130" w:type="dxa"/>
          </w:tcPr>
          <w:p w:rsidRPr="007B192D" w:rsidR="008B4AAC" w:rsidP="00B75276" w:rsidRDefault="008B4AAC" w14:paraId="630CF6C0" w14:textId="77777777">
            <w:pPr>
              <w:rPr>
                <w:rFonts w:ascii="Arial" w:hAnsi="Arial" w:cs="Arial"/>
              </w:rPr>
            </w:pPr>
          </w:p>
        </w:tc>
      </w:tr>
    </w:tbl>
    <w:p w:rsidRPr="007B192D" w:rsidR="00DA3259" w:rsidP="00BE7E0C" w:rsidRDefault="00DA3259" w14:paraId="6072B04D" w14:textId="622003E3">
      <w:pPr>
        <w:spacing w:after="0" w:line="240" w:lineRule="auto"/>
        <w:rPr>
          <w:rFonts w:ascii="Arial" w:hAnsi="Arial" w:cs="Arial"/>
        </w:rPr>
      </w:pPr>
    </w:p>
    <w:tbl>
      <w:tblPr>
        <w:tblStyle w:val="TableGrid"/>
        <w:tblW w:w="0" w:type="auto"/>
        <w:tblLook w:val="04A0" w:firstRow="1" w:lastRow="0" w:firstColumn="1" w:lastColumn="0" w:noHBand="0" w:noVBand="1"/>
      </w:tblPr>
      <w:tblGrid>
        <w:gridCol w:w="15388"/>
      </w:tblGrid>
      <w:tr w:rsidRPr="007B192D" w:rsidR="008C3CB3" w:rsidTr="4312CF84" w14:paraId="6D287B35" w14:textId="77777777">
        <w:tc>
          <w:tcPr>
            <w:tcW w:w="15388" w:type="dxa"/>
            <w:shd w:val="clear" w:color="auto" w:fill="BFBFBF" w:themeFill="background1" w:themeFillShade="BF"/>
          </w:tcPr>
          <w:p w:rsidRPr="007B192D" w:rsidR="008C3CB3" w:rsidP="002E5B38" w:rsidRDefault="008C3CB3" w14:paraId="5F6309D8" w14:textId="3A9D076E">
            <w:pPr>
              <w:jc w:val="center"/>
              <w:rPr>
                <w:rFonts w:ascii="Arial" w:hAnsi="Arial" w:cs="Arial"/>
                <w:b/>
                <w:bCs/>
              </w:rPr>
            </w:pPr>
            <w:r w:rsidRPr="007B192D">
              <w:rPr>
                <w:rFonts w:ascii="Arial" w:hAnsi="Arial" w:cs="Arial"/>
                <w:b/>
                <w:bCs/>
              </w:rPr>
              <w:t>Compliance</w:t>
            </w:r>
          </w:p>
          <w:p w:rsidRPr="007B192D" w:rsidR="008C3CB3" w:rsidP="002E5B38" w:rsidRDefault="008C3CB3" w14:paraId="757D90CA" w14:textId="77777777">
            <w:pPr>
              <w:jc w:val="center"/>
              <w:rPr>
                <w:rFonts w:ascii="Arial" w:hAnsi="Arial" w:cs="Arial"/>
              </w:rPr>
            </w:pPr>
          </w:p>
        </w:tc>
      </w:tr>
      <w:tr w:rsidRPr="007B192D" w:rsidR="008C3CB3" w:rsidTr="4312CF84" w14:paraId="64D259EA" w14:textId="77777777">
        <w:tc>
          <w:tcPr>
            <w:tcW w:w="15388" w:type="dxa"/>
          </w:tcPr>
          <w:p w:rsidRPr="007B192D" w:rsidR="008C3CB3" w:rsidP="008C3CB3" w:rsidRDefault="008C3CB3" w14:paraId="3A143991" w14:textId="5ECDA4CB">
            <w:pPr>
              <w:rPr>
                <w:rStyle w:val="normaltextrun"/>
                <w:rFonts w:ascii="Arial" w:hAnsi="Arial" w:cs="Arial"/>
                <w:color w:val="000000"/>
                <w:bdr w:val="none" w:color="auto" w:sz="0" w:space="0" w:frame="1"/>
              </w:rPr>
            </w:pPr>
            <w:r w:rsidRPr="007B192D">
              <w:rPr>
                <w:rStyle w:val="normaltextrun"/>
                <w:rFonts w:ascii="Arial" w:hAnsi="Arial" w:cs="Arial"/>
                <w:color w:val="000000"/>
                <w:bdr w:val="none" w:color="auto" w:sz="0" w:space="0" w:frame="1"/>
              </w:rPr>
              <w:t>Any</w:t>
            </w:r>
            <w:r w:rsidRPr="007B192D" w:rsidR="002443DE">
              <w:rPr>
                <w:rStyle w:val="normaltextrun"/>
                <w:rFonts w:ascii="Arial" w:hAnsi="Arial" w:cs="Arial"/>
                <w:color w:val="000000"/>
                <w:bdr w:val="none" w:color="auto" w:sz="0" w:space="0" w:frame="1"/>
              </w:rPr>
              <w:t xml:space="preserve"> non-compliance with </w:t>
            </w:r>
            <w:r w:rsidRPr="007B192D">
              <w:rPr>
                <w:rStyle w:val="normaltextrun"/>
                <w:rFonts w:ascii="Arial" w:hAnsi="Arial" w:cs="Arial"/>
                <w:color w:val="000000"/>
                <w:bdr w:val="none" w:color="auto" w:sz="0" w:space="0" w:frame="1"/>
              </w:rPr>
              <w:t xml:space="preserve">control measures and Groundworks overall approach to </w:t>
            </w:r>
            <w:r w:rsidRPr="007B192D" w:rsidR="002443DE">
              <w:rPr>
                <w:rStyle w:val="normaltextrun"/>
                <w:rFonts w:ascii="Arial" w:hAnsi="Arial" w:cs="Arial"/>
                <w:color w:val="000000"/>
                <w:bdr w:val="none" w:color="auto" w:sz="0" w:space="0" w:frame="1"/>
              </w:rPr>
              <w:t xml:space="preserve">Health &amp; Safety by an employee </w:t>
            </w:r>
            <w:r w:rsidRPr="007B192D">
              <w:rPr>
                <w:rStyle w:val="normaltextrun"/>
                <w:rFonts w:ascii="Arial" w:hAnsi="Arial" w:cs="Arial"/>
                <w:color w:val="000000"/>
                <w:bdr w:val="none" w:color="auto" w:sz="0" w:space="0" w:frame="1"/>
              </w:rPr>
              <w:t>will be</w:t>
            </w:r>
            <w:r w:rsidRPr="007B192D" w:rsidR="002443DE">
              <w:rPr>
                <w:rStyle w:val="normaltextrun"/>
                <w:rFonts w:ascii="Arial" w:hAnsi="Arial" w:cs="Arial"/>
                <w:color w:val="000000"/>
                <w:bdr w:val="none" w:color="auto" w:sz="0" w:space="0" w:frame="1"/>
              </w:rPr>
              <w:t xml:space="preserve"> subject to disciplinary action. </w:t>
            </w:r>
          </w:p>
          <w:p w:rsidRPr="007B192D" w:rsidR="002443DE" w:rsidP="008C3CB3" w:rsidRDefault="002443DE" w14:paraId="0660819D" w14:textId="77777777">
            <w:pPr>
              <w:rPr>
                <w:rFonts w:ascii="Arial" w:hAnsi="Arial" w:cs="Arial"/>
              </w:rPr>
            </w:pPr>
          </w:p>
          <w:p w:rsidRPr="007B192D" w:rsidR="008C3CB3" w:rsidP="4312CF84" w:rsidRDefault="248BEED7" w14:paraId="42DCF730" w14:textId="403E499E">
            <w:pPr>
              <w:rPr>
                <w:rFonts w:ascii="Arial" w:hAnsi="Arial" w:cs="Arial"/>
                <w:highlight w:val="yellow"/>
              </w:rPr>
            </w:pPr>
            <w:r w:rsidRPr="4312CF84">
              <w:rPr>
                <w:rFonts w:ascii="Arial" w:hAnsi="Arial" w:cs="Arial"/>
              </w:rPr>
              <w:t>Employees must ensure their own safety and know to remove themselves from the situa</w:t>
            </w:r>
            <w:r w:rsidRPr="4312CF84" w:rsidR="15A0EC92">
              <w:rPr>
                <w:rFonts w:ascii="Arial" w:hAnsi="Arial" w:cs="Arial"/>
              </w:rPr>
              <w:t xml:space="preserve">tion if others put them at risk. </w:t>
            </w:r>
            <w:r w:rsidRPr="4312CF84">
              <w:rPr>
                <w:rFonts w:ascii="Arial" w:hAnsi="Arial" w:cs="Arial"/>
              </w:rPr>
              <w:t>Any issues / concerns should be immediately reported to</w:t>
            </w:r>
            <w:r w:rsidRPr="4312CF84" w:rsidR="23D0078F">
              <w:rPr>
                <w:rFonts w:ascii="Arial" w:hAnsi="Arial" w:cs="Arial"/>
              </w:rPr>
              <w:t xml:space="preserve"> </w:t>
            </w:r>
          </w:p>
          <w:p w:rsidRPr="007B192D" w:rsidR="008C3CB3" w:rsidP="008C3CB3" w:rsidRDefault="008C3CB3" w14:paraId="693D0414" w14:textId="12B5F613">
            <w:pPr>
              <w:rPr>
                <w:rFonts w:ascii="Arial" w:hAnsi="Arial" w:cs="Arial"/>
              </w:rPr>
            </w:pPr>
          </w:p>
        </w:tc>
      </w:tr>
    </w:tbl>
    <w:p w:rsidRPr="00A26801" w:rsidR="008C3CB3" w:rsidP="00BE7E0C" w:rsidRDefault="008C3CB3" w14:paraId="0142166D" w14:textId="77777777">
      <w:pPr>
        <w:spacing w:after="0" w:line="240" w:lineRule="auto"/>
        <w:rPr>
          <w:rFonts w:ascii="Arial" w:hAnsi="Arial" w:cs="Arial"/>
        </w:rPr>
      </w:pPr>
    </w:p>
    <w:p w:rsidRPr="00A26801" w:rsidR="00313F35" w:rsidP="00BE7E0C" w:rsidRDefault="00313F35" w14:paraId="644CF0FB" w14:textId="22F690CE">
      <w:pPr>
        <w:spacing w:after="0" w:line="240" w:lineRule="auto"/>
        <w:rPr>
          <w:rFonts w:ascii="Arial" w:hAnsi="Arial" w:cs="Arial"/>
        </w:rPr>
      </w:pPr>
    </w:p>
    <w:tbl>
      <w:tblPr>
        <w:tblStyle w:val="TableGrid"/>
        <w:tblW w:w="0" w:type="auto"/>
        <w:tblLook w:val="04A0" w:firstRow="1" w:lastRow="0" w:firstColumn="1" w:lastColumn="0" w:noHBand="0" w:noVBand="1"/>
      </w:tblPr>
      <w:tblGrid>
        <w:gridCol w:w="3847"/>
        <w:gridCol w:w="3847"/>
        <w:gridCol w:w="3847"/>
        <w:gridCol w:w="3847"/>
      </w:tblGrid>
      <w:tr w:rsidRPr="00A26801" w:rsidR="00890B3A" w:rsidTr="1E0C7410" w14:paraId="212FD27A" w14:textId="77777777">
        <w:tc>
          <w:tcPr>
            <w:tcW w:w="3847" w:type="dxa"/>
            <w:tcMar/>
          </w:tcPr>
          <w:p w:rsidRPr="00A26801" w:rsidR="00890B3A" w:rsidP="00890B3A" w:rsidRDefault="00890B3A" w14:paraId="21CF5FCA" w14:textId="77777777">
            <w:pPr>
              <w:rPr>
                <w:rFonts w:ascii="Arial" w:hAnsi="Arial" w:cs="Arial"/>
                <w:b/>
                <w:bCs/>
              </w:rPr>
            </w:pPr>
            <w:r w:rsidRPr="00A26801">
              <w:rPr>
                <w:rFonts w:ascii="Arial" w:hAnsi="Arial" w:cs="Arial"/>
                <w:b/>
                <w:bCs/>
              </w:rPr>
              <w:t>Signed (Assessor)</w:t>
            </w:r>
          </w:p>
          <w:p w:rsidRPr="00A26801" w:rsidR="00890B3A" w:rsidP="00BE7E0C" w:rsidRDefault="00890B3A" w14:paraId="62CC626C" w14:textId="77777777">
            <w:pPr>
              <w:rPr>
                <w:rFonts w:ascii="Arial" w:hAnsi="Arial" w:cs="Arial"/>
              </w:rPr>
            </w:pPr>
          </w:p>
        </w:tc>
        <w:tc>
          <w:tcPr>
            <w:tcW w:w="3847" w:type="dxa"/>
            <w:tcMar/>
          </w:tcPr>
          <w:p w:rsidRPr="00A26801" w:rsidR="00890B3A" w:rsidP="00BE7E0C" w:rsidRDefault="00D642E1" w14:paraId="55E8C65D" w14:textId="74E2EB0E">
            <w:pPr>
              <w:rPr>
                <w:rFonts w:ascii="Arial" w:hAnsi="Arial" w:cs="Arial"/>
              </w:rPr>
            </w:pPr>
            <w:r>
              <w:rPr>
                <w:rFonts w:ascii="Arial" w:hAnsi="Arial" w:cs="Arial"/>
              </w:rPr>
              <w:t>WCA Lyddon-Hayes</w:t>
            </w:r>
          </w:p>
        </w:tc>
        <w:tc>
          <w:tcPr>
            <w:tcW w:w="3847" w:type="dxa"/>
            <w:tcMar/>
          </w:tcPr>
          <w:p w:rsidRPr="00A26801" w:rsidR="00890B3A" w:rsidP="00BE7E0C" w:rsidRDefault="00890B3A" w14:paraId="5E0EC4A9" w14:textId="1DFA5110">
            <w:pPr>
              <w:rPr>
                <w:rFonts w:ascii="Arial" w:hAnsi="Arial" w:cs="Arial"/>
                <w:b w:val="1"/>
                <w:bCs w:val="1"/>
              </w:rPr>
            </w:pPr>
            <w:r w:rsidRPr="1E0C7410" w:rsidR="00890B3A">
              <w:rPr>
                <w:rFonts w:ascii="Arial" w:hAnsi="Arial" w:cs="Arial"/>
                <w:b w:val="1"/>
                <w:bCs w:val="1"/>
              </w:rPr>
              <w:t>Date</w:t>
            </w:r>
            <w:r w:rsidRPr="1E0C7410" w:rsidR="00D642E1">
              <w:rPr>
                <w:rFonts w:ascii="Arial" w:hAnsi="Arial" w:cs="Arial"/>
                <w:b w:val="1"/>
                <w:bCs w:val="1"/>
              </w:rPr>
              <w:t xml:space="preserve"> 2</w:t>
            </w:r>
            <w:r w:rsidRPr="1E0C7410" w:rsidR="056A8571">
              <w:rPr>
                <w:rFonts w:ascii="Arial" w:hAnsi="Arial" w:cs="Arial"/>
                <w:b w:val="1"/>
                <w:bCs w:val="1"/>
              </w:rPr>
              <w:t>6</w:t>
            </w:r>
            <w:r w:rsidRPr="1E0C7410" w:rsidR="00D642E1">
              <w:rPr>
                <w:rFonts w:ascii="Arial" w:hAnsi="Arial" w:cs="Arial"/>
                <w:b w:val="1"/>
                <w:bCs w:val="1"/>
              </w:rPr>
              <w:t>/0</w:t>
            </w:r>
            <w:r w:rsidRPr="1E0C7410" w:rsidR="5F113330">
              <w:rPr>
                <w:rFonts w:ascii="Arial" w:hAnsi="Arial" w:cs="Arial"/>
                <w:b w:val="1"/>
                <w:bCs w:val="1"/>
              </w:rPr>
              <w:t>2</w:t>
            </w:r>
            <w:r w:rsidRPr="1E0C7410" w:rsidR="00D642E1">
              <w:rPr>
                <w:rFonts w:ascii="Arial" w:hAnsi="Arial" w:cs="Arial"/>
                <w:b w:val="1"/>
                <w:bCs w:val="1"/>
              </w:rPr>
              <w:t>/202</w:t>
            </w:r>
            <w:r w:rsidRPr="1E0C7410" w:rsidR="0A1EF912">
              <w:rPr>
                <w:rFonts w:ascii="Arial" w:hAnsi="Arial" w:cs="Arial"/>
                <w:b w:val="1"/>
                <w:bCs w:val="1"/>
              </w:rPr>
              <w:t>5</w:t>
            </w:r>
          </w:p>
        </w:tc>
        <w:tc>
          <w:tcPr>
            <w:tcW w:w="3847" w:type="dxa"/>
            <w:tcMar/>
          </w:tcPr>
          <w:p w:rsidRPr="00A26801" w:rsidR="00890B3A" w:rsidP="00BE7E0C" w:rsidRDefault="00890B3A" w14:paraId="779B704B" w14:textId="5F4D97A9">
            <w:pPr>
              <w:rPr>
                <w:rFonts w:ascii="Arial" w:hAnsi="Arial" w:cs="Arial"/>
              </w:rPr>
            </w:pPr>
          </w:p>
        </w:tc>
      </w:tr>
    </w:tbl>
    <w:p w:rsidRPr="00A26801" w:rsidR="00890B3A" w:rsidP="00BE7E0C" w:rsidRDefault="00890B3A" w14:paraId="681DF3EB" w14:textId="60236A57">
      <w:pPr>
        <w:spacing w:after="0" w:line="240" w:lineRule="auto"/>
        <w:rPr>
          <w:rFonts w:ascii="Arial" w:hAnsi="Arial" w:cs="Arial"/>
        </w:rPr>
      </w:pPr>
    </w:p>
    <w:tbl>
      <w:tblPr>
        <w:tblStyle w:val="TableGrid"/>
        <w:tblW w:w="0" w:type="auto"/>
        <w:tblLook w:val="04A0" w:firstRow="1" w:lastRow="0" w:firstColumn="1" w:lastColumn="0" w:noHBand="0" w:noVBand="1"/>
      </w:tblPr>
      <w:tblGrid>
        <w:gridCol w:w="3847"/>
        <w:gridCol w:w="3847"/>
        <w:gridCol w:w="3847"/>
        <w:gridCol w:w="3847"/>
      </w:tblGrid>
      <w:tr w:rsidRPr="00A26801" w:rsidR="00890B3A" w:rsidTr="00492075" w14:paraId="7C305EC1" w14:textId="77777777">
        <w:tc>
          <w:tcPr>
            <w:tcW w:w="3847" w:type="dxa"/>
          </w:tcPr>
          <w:p w:rsidRPr="00A26801" w:rsidR="00890B3A" w:rsidP="00492075" w:rsidRDefault="00890B3A" w14:paraId="1694D4F8" w14:textId="5E993A62">
            <w:pPr>
              <w:rPr>
                <w:rFonts w:ascii="Arial" w:hAnsi="Arial" w:cs="Arial"/>
                <w:b/>
                <w:bCs/>
              </w:rPr>
            </w:pPr>
            <w:r w:rsidRPr="00A26801">
              <w:rPr>
                <w:rFonts w:ascii="Arial" w:hAnsi="Arial" w:cs="Arial"/>
                <w:b/>
                <w:bCs/>
              </w:rPr>
              <w:t xml:space="preserve">Signed </w:t>
            </w:r>
            <w:r w:rsidRPr="00A26801" w:rsidR="009A23AF">
              <w:rPr>
                <w:rFonts w:ascii="Arial" w:hAnsi="Arial" w:cs="Arial"/>
                <w:b/>
                <w:bCs/>
              </w:rPr>
              <w:t>(Agreed by)</w:t>
            </w:r>
          </w:p>
          <w:p w:rsidRPr="00A26801" w:rsidR="005B1278" w:rsidP="00492075" w:rsidRDefault="005B1278" w14:paraId="66BAF918" w14:textId="638893C5">
            <w:pPr>
              <w:rPr>
                <w:rFonts w:ascii="Arial" w:hAnsi="Arial" w:cs="Arial"/>
              </w:rPr>
            </w:pPr>
            <w:r w:rsidRPr="00A26801">
              <w:rPr>
                <w:rFonts w:ascii="Arial" w:hAnsi="Arial" w:cs="Arial"/>
              </w:rPr>
              <w:t xml:space="preserve"> </w:t>
            </w:r>
          </w:p>
        </w:tc>
        <w:tc>
          <w:tcPr>
            <w:tcW w:w="3847" w:type="dxa"/>
          </w:tcPr>
          <w:p w:rsidRPr="00A26801" w:rsidR="00890B3A" w:rsidP="00492075" w:rsidRDefault="00890B3A" w14:paraId="2DF3071B" w14:textId="77777777">
            <w:pPr>
              <w:rPr>
                <w:rFonts w:ascii="Arial" w:hAnsi="Arial" w:cs="Arial"/>
              </w:rPr>
            </w:pPr>
          </w:p>
        </w:tc>
        <w:tc>
          <w:tcPr>
            <w:tcW w:w="3847" w:type="dxa"/>
          </w:tcPr>
          <w:p w:rsidRPr="00A26801" w:rsidR="00890B3A" w:rsidP="00492075" w:rsidRDefault="00890B3A" w14:paraId="5F64542C" w14:textId="167263E0">
            <w:pPr>
              <w:rPr>
                <w:rFonts w:ascii="Arial" w:hAnsi="Arial" w:cs="Arial"/>
                <w:b/>
                <w:bCs/>
              </w:rPr>
            </w:pPr>
            <w:r w:rsidRPr="00A26801">
              <w:rPr>
                <w:rFonts w:ascii="Arial" w:hAnsi="Arial" w:cs="Arial"/>
                <w:b/>
                <w:bCs/>
              </w:rPr>
              <w:t>Date</w:t>
            </w:r>
            <w:r w:rsidR="00275D46">
              <w:rPr>
                <w:rFonts w:ascii="Arial" w:hAnsi="Arial" w:cs="Arial"/>
                <w:b/>
                <w:bCs/>
              </w:rPr>
              <w:t xml:space="preserve"> </w:t>
            </w:r>
          </w:p>
        </w:tc>
        <w:tc>
          <w:tcPr>
            <w:tcW w:w="3847" w:type="dxa"/>
          </w:tcPr>
          <w:p w:rsidRPr="00A26801" w:rsidR="00890B3A" w:rsidP="00492075" w:rsidRDefault="00890B3A" w14:paraId="26FE131F" w14:textId="77777777">
            <w:pPr>
              <w:rPr>
                <w:rFonts w:ascii="Arial" w:hAnsi="Arial" w:cs="Arial"/>
              </w:rPr>
            </w:pPr>
          </w:p>
        </w:tc>
      </w:tr>
    </w:tbl>
    <w:p w:rsidRPr="00A26801" w:rsidR="00890B3A" w:rsidP="00BE7E0C" w:rsidRDefault="00890B3A" w14:paraId="66553FBC" w14:textId="2B70FAD9">
      <w:pPr>
        <w:spacing w:after="0" w:line="240" w:lineRule="auto"/>
        <w:rPr>
          <w:rFonts w:ascii="Arial" w:hAnsi="Arial" w:cs="Arial"/>
        </w:rPr>
      </w:pPr>
    </w:p>
    <w:tbl>
      <w:tblPr>
        <w:tblStyle w:val="TableGrid"/>
        <w:tblW w:w="0" w:type="auto"/>
        <w:tblLook w:val="04A0" w:firstRow="1" w:lastRow="0" w:firstColumn="1" w:lastColumn="0" w:noHBand="0" w:noVBand="1"/>
      </w:tblPr>
      <w:tblGrid>
        <w:gridCol w:w="5129"/>
        <w:gridCol w:w="5129"/>
        <w:gridCol w:w="5130"/>
      </w:tblGrid>
      <w:tr w:rsidRPr="00A26801" w:rsidR="00890B3A" w:rsidTr="00890B3A" w14:paraId="6D29984A" w14:textId="77777777">
        <w:tc>
          <w:tcPr>
            <w:tcW w:w="15388" w:type="dxa"/>
            <w:gridSpan w:val="3"/>
            <w:shd w:val="clear" w:color="auto" w:fill="BFBFBF" w:themeFill="background1" w:themeFillShade="BF"/>
          </w:tcPr>
          <w:p w:rsidRPr="00A26801" w:rsidR="00890B3A" w:rsidP="00BE7E0C" w:rsidRDefault="00890B3A" w14:paraId="5C1D5A99" w14:textId="22C4C945">
            <w:pPr>
              <w:rPr>
                <w:rFonts w:ascii="Arial" w:hAnsi="Arial" w:cs="Arial"/>
                <w:b/>
                <w:bCs/>
              </w:rPr>
            </w:pPr>
            <w:r w:rsidRPr="00A26801">
              <w:rPr>
                <w:rFonts w:ascii="Arial" w:hAnsi="Arial" w:cs="Arial"/>
                <w:b/>
                <w:bCs/>
              </w:rPr>
              <w:t>Version Control</w:t>
            </w:r>
          </w:p>
        </w:tc>
      </w:tr>
      <w:tr w:rsidRPr="00A26801" w:rsidR="00890B3A" w:rsidTr="00890B3A" w14:paraId="79F5338B" w14:textId="77777777">
        <w:tc>
          <w:tcPr>
            <w:tcW w:w="5129" w:type="dxa"/>
          </w:tcPr>
          <w:p w:rsidRPr="00A26801" w:rsidR="00890B3A" w:rsidP="00BE7E0C" w:rsidRDefault="00890B3A" w14:paraId="6FC4409F" w14:textId="0AA4DE01">
            <w:pPr>
              <w:rPr>
                <w:rFonts w:ascii="Arial" w:hAnsi="Arial" w:cs="Arial"/>
                <w:b/>
                <w:bCs/>
              </w:rPr>
            </w:pPr>
            <w:r w:rsidRPr="00A26801">
              <w:rPr>
                <w:rFonts w:ascii="Arial" w:hAnsi="Arial" w:cs="Arial"/>
                <w:b/>
                <w:bCs/>
              </w:rPr>
              <w:t>Version</w:t>
            </w:r>
          </w:p>
        </w:tc>
        <w:tc>
          <w:tcPr>
            <w:tcW w:w="5129" w:type="dxa"/>
          </w:tcPr>
          <w:p w:rsidRPr="00A26801" w:rsidR="00890B3A" w:rsidP="00BE7E0C" w:rsidRDefault="00890B3A" w14:paraId="56F009C6" w14:textId="4D205AC3">
            <w:pPr>
              <w:rPr>
                <w:rFonts w:ascii="Arial" w:hAnsi="Arial" w:cs="Arial"/>
                <w:b/>
                <w:bCs/>
              </w:rPr>
            </w:pPr>
            <w:r w:rsidRPr="00A26801">
              <w:rPr>
                <w:rFonts w:ascii="Arial" w:hAnsi="Arial" w:cs="Arial"/>
                <w:b/>
                <w:bCs/>
              </w:rPr>
              <w:t>Date</w:t>
            </w:r>
          </w:p>
        </w:tc>
        <w:tc>
          <w:tcPr>
            <w:tcW w:w="5130" w:type="dxa"/>
          </w:tcPr>
          <w:p w:rsidRPr="00A26801" w:rsidR="00890B3A" w:rsidP="00BE7E0C" w:rsidRDefault="00890B3A" w14:paraId="51B3CE11" w14:textId="27BB54A1">
            <w:pPr>
              <w:rPr>
                <w:rFonts w:ascii="Arial" w:hAnsi="Arial" w:cs="Arial"/>
                <w:b/>
                <w:bCs/>
              </w:rPr>
            </w:pPr>
            <w:r w:rsidRPr="00A26801">
              <w:rPr>
                <w:rFonts w:ascii="Arial" w:hAnsi="Arial" w:cs="Arial"/>
                <w:b/>
                <w:bCs/>
              </w:rPr>
              <w:t>Reasons</w:t>
            </w:r>
          </w:p>
        </w:tc>
      </w:tr>
      <w:tr w:rsidRPr="00A26801" w:rsidR="00E94566" w:rsidTr="00890B3A" w14:paraId="40774328" w14:textId="77777777">
        <w:tc>
          <w:tcPr>
            <w:tcW w:w="5129" w:type="dxa"/>
          </w:tcPr>
          <w:p w:rsidRPr="00A26801" w:rsidR="00E94566" w:rsidP="00E94566" w:rsidRDefault="00E94566" w14:paraId="4EC765BD" w14:textId="58AA5B2F">
            <w:pPr>
              <w:rPr>
                <w:rFonts w:ascii="Arial" w:hAnsi="Arial" w:cs="Arial"/>
              </w:rPr>
            </w:pPr>
            <w:r w:rsidRPr="00A26801">
              <w:rPr>
                <w:rFonts w:ascii="Arial" w:hAnsi="Arial" w:cs="Arial"/>
              </w:rPr>
              <w:t>1</w:t>
            </w:r>
          </w:p>
        </w:tc>
        <w:tc>
          <w:tcPr>
            <w:tcW w:w="5129" w:type="dxa"/>
          </w:tcPr>
          <w:p w:rsidRPr="00A26801" w:rsidR="00E94566" w:rsidP="00E94566" w:rsidRDefault="00E94566" w14:paraId="5296E272" w14:textId="38DAB367">
            <w:pPr>
              <w:rPr>
                <w:rFonts w:ascii="Arial" w:hAnsi="Arial" w:cs="Arial"/>
                <w:color w:val="538135" w:themeColor="accent6" w:themeShade="BF"/>
              </w:rPr>
            </w:pPr>
          </w:p>
        </w:tc>
        <w:tc>
          <w:tcPr>
            <w:tcW w:w="5130" w:type="dxa"/>
          </w:tcPr>
          <w:p w:rsidRPr="00275D46" w:rsidR="00E94566" w:rsidP="00E94566" w:rsidRDefault="00E94566" w14:paraId="017A00A4" w14:textId="56888351">
            <w:pPr>
              <w:rPr>
                <w:rFonts w:ascii="Arial" w:hAnsi="Arial" w:cs="Arial"/>
                <w:color w:val="000000" w:themeColor="text1"/>
              </w:rPr>
            </w:pPr>
          </w:p>
        </w:tc>
      </w:tr>
      <w:tr w:rsidRPr="00A26801" w:rsidR="00E94566" w:rsidTr="00890B3A" w14:paraId="07757D37" w14:textId="77777777">
        <w:tc>
          <w:tcPr>
            <w:tcW w:w="5129" w:type="dxa"/>
          </w:tcPr>
          <w:p w:rsidRPr="00A26801" w:rsidR="00E94566" w:rsidP="00E94566" w:rsidRDefault="00E94566" w14:paraId="3A583C7C" w14:textId="23F9925C">
            <w:pPr>
              <w:rPr>
                <w:rFonts w:ascii="Arial" w:hAnsi="Arial" w:cs="Arial"/>
              </w:rPr>
            </w:pPr>
            <w:r w:rsidRPr="00A26801">
              <w:rPr>
                <w:rFonts w:ascii="Arial" w:hAnsi="Arial" w:cs="Arial"/>
              </w:rPr>
              <w:t>2</w:t>
            </w:r>
          </w:p>
        </w:tc>
        <w:tc>
          <w:tcPr>
            <w:tcW w:w="5129" w:type="dxa"/>
          </w:tcPr>
          <w:p w:rsidRPr="00A26801" w:rsidR="00E94566" w:rsidP="00E94566" w:rsidRDefault="00E94566" w14:paraId="66153603" w14:textId="4CAC55AF">
            <w:pPr>
              <w:rPr>
                <w:rFonts w:ascii="Arial" w:hAnsi="Arial" w:cs="Arial"/>
                <w:color w:val="538135" w:themeColor="accent6" w:themeShade="BF"/>
              </w:rPr>
            </w:pPr>
          </w:p>
        </w:tc>
        <w:tc>
          <w:tcPr>
            <w:tcW w:w="5130" w:type="dxa"/>
          </w:tcPr>
          <w:p w:rsidRPr="00A26801" w:rsidR="00E94566" w:rsidP="00E94566" w:rsidRDefault="00E94566" w14:paraId="56C6108B" w14:textId="392146F7">
            <w:pPr>
              <w:rPr>
                <w:rFonts w:ascii="Arial" w:hAnsi="Arial" w:cs="Arial"/>
                <w:color w:val="538135" w:themeColor="accent6" w:themeShade="BF"/>
              </w:rPr>
            </w:pPr>
          </w:p>
        </w:tc>
      </w:tr>
      <w:tr w:rsidRPr="00A26801" w:rsidR="00E94566" w:rsidTr="00890B3A" w14:paraId="1F686E60" w14:textId="77777777">
        <w:tc>
          <w:tcPr>
            <w:tcW w:w="5129" w:type="dxa"/>
          </w:tcPr>
          <w:p w:rsidRPr="00A26801" w:rsidR="00E94566" w:rsidP="00E94566" w:rsidRDefault="00E94566" w14:paraId="41515CDB" w14:textId="346ADCBF">
            <w:pPr>
              <w:rPr>
                <w:rFonts w:ascii="Arial" w:hAnsi="Arial" w:cs="Arial"/>
              </w:rPr>
            </w:pPr>
            <w:r w:rsidRPr="00A26801">
              <w:rPr>
                <w:rFonts w:ascii="Arial" w:hAnsi="Arial" w:cs="Arial"/>
              </w:rPr>
              <w:t>3</w:t>
            </w:r>
          </w:p>
        </w:tc>
        <w:tc>
          <w:tcPr>
            <w:tcW w:w="5129" w:type="dxa"/>
          </w:tcPr>
          <w:p w:rsidRPr="00A26801" w:rsidR="00E94566" w:rsidP="00E94566" w:rsidRDefault="00E94566" w14:paraId="69640809" w14:textId="2CAD0D79">
            <w:pPr>
              <w:rPr>
                <w:rFonts w:ascii="Arial" w:hAnsi="Arial" w:cs="Arial"/>
                <w:color w:val="538135" w:themeColor="accent6" w:themeShade="BF"/>
              </w:rPr>
            </w:pPr>
          </w:p>
        </w:tc>
        <w:tc>
          <w:tcPr>
            <w:tcW w:w="5130" w:type="dxa"/>
          </w:tcPr>
          <w:p w:rsidRPr="00A26801" w:rsidR="00E94566" w:rsidP="00E94566" w:rsidRDefault="00E94566" w14:paraId="3D95303D" w14:textId="36F9EAAF">
            <w:pPr>
              <w:rPr>
                <w:rFonts w:ascii="Arial" w:hAnsi="Arial" w:cs="Arial"/>
                <w:color w:val="538135" w:themeColor="accent6" w:themeShade="BF"/>
              </w:rPr>
            </w:pPr>
          </w:p>
        </w:tc>
      </w:tr>
      <w:tr w:rsidRPr="00A26801" w:rsidR="00E94566" w:rsidTr="00890B3A" w14:paraId="29FC518B" w14:textId="77777777">
        <w:tc>
          <w:tcPr>
            <w:tcW w:w="5129" w:type="dxa"/>
          </w:tcPr>
          <w:p w:rsidRPr="00A26801" w:rsidR="00E94566" w:rsidP="00E94566" w:rsidRDefault="00E94566" w14:paraId="045F2707" w14:textId="442E39D2">
            <w:pPr>
              <w:rPr>
                <w:rFonts w:ascii="Arial" w:hAnsi="Arial" w:cs="Arial"/>
              </w:rPr>
            </w:pPr>
            <w:r w:rsidRPr="00A26801">
              <w:rPr>
                <w:rFonts w:ascii="Arial" w:hAnsi="Arial" w:cs="Arial"/>
              </w:rPr>
              <w:t>4</w:t>
            </w:r>
          </w:p>
        </w:tc>
        <w:tc>
          <w:tcPr>
            <w:tcW w:w="5129" w:type="dxa"/>
          </w:tcPr>
          <w:p w:rsidRPr="00A26801" w:rsidR="00E94566" w:rsidP="00E94566" w:rsidRDefault="00E94566" w14:paraId="5168FC54" w14:textId="5A1D4E8B">
            <w:pPr>
              <w:rPr>
                <w:rFonts w:ascii="Arial" w:hAnsi="Arial" w:cs="Arial"/>
                <w:color w:val="538135" w:themeColor="accent6" w:themeShade="BF"/>
              </w:rPr>
            </w:pPr>
          </w:p>
        </w:tc>
        <w:tc>
          <w:tcPr>
            <w:tcW w:w="5130" w:type="dxa"/>
          </w:tcPr>
          <w:p w:rsidRPr="00A26801" w:rsidR="00E94566" w:rsidP="00E94566" w:rsidRDefault="00E94566" w14:paraId="43A4F29D" w14:textId="68748B9F">
            <w:pPr>
              <w:rPr>
                <w:rFonts w:ascii="Arial" w:hAnsi="Arial" w:cs="Arial"/>
                <w:color w:val="538135" w:themeColor="accent6" w:themeShade="BF"/>
              </w:rPr>
            </w:pPr>
          </w:p>
        </w:tc>
      </w:tr>
      <w:tr w:rsidRPr="00A26801" w:rsidR="00E94566" w:rsidTr="00890B3A" w14:paraId="03586F6B" w14:textId="77777777">
        <w:tc>
          <w:tcPr>
            <w:tcW w:w="5129" w:type="dxa"/>
          </w:tcPr>
          <w:p w:rsidRPr="00A26801" w:rsidR="00E94566" w:rsidP="00E94566" w:rsidRDefault="00E94566" w14:paraId="4FD11989" w14:textId="2F444BDF">
            <w:pPr>
              <w:rPr>
                <w:rFonts w:ascii="Arial" w:hAnsi="Arial" w:cs="Arial"/>
              </w:rPr>
            </w:pPr>
            <w:r w:rsidRPr="00A26801">
              <w:rPr>
                <w:rFonts w:ascii="Arial" w:hAnsi="Arial" w:cs="Arial"/>
              </w:rPr>
              <w:t>5</w:t>
            </w:r>
          </w:p>
        </w:tc>
        <w:tc>
          <w:tcPr>
            <w:tcW w:w="5129" w:type="dxa"/>
          </w:tcPr>
          <w:p w:rsidRPr="00A26801" w:rsidR="00E94566" w:rsidP="00E94566" w:rsidRDefault="00E94566" w14:paraId="23CD8705" w14:textId="77777777">
            <w:pPr>
              <w:rPr>
                <w:rFonts w:ascii="Arial" w:hAnsi="Arial" w:cs="Arial"/>
                <w:color w:val="538135" w:themeColor="accent6" w:themeShade="BF"/>
              </w:rPr>
            </w:pPr>
          </w:p>
        </w:tc>
        <w:tc>
          <w:tcPr>
            <w:tcW w:w="5130" w:type="dxa"/>
          </w:tcPr>
          <w:p w:rsidRPr="00A26801" w:rsidR="00E94566" w:rsidP="00E94566" w:rsidRDefault="00E94566" w14:paraId="1EC19406" w14:textId="77777777">
            <w:pPr>
              <w:rPr>
                <w:rFonts w:ascii="Arial" w:hAnsi="Arial" w:cs="Arial"/>
                <w:color w:val="538135" w:themeColor="accent6" w:themeShade="BF"/>
              </w:rPr>
            </w:pPr>
          </w:p>
        </w:tc>
      </w:tr>
      <w:tr w:rsidRPr="00A26801" w:rsidR="00E94566" w:rsidTr="00890B3A" w14:paraId="55147F1F" w14:textId="77777777">
        <w:tc>
          <w:tcPr>
            <w:tcW w:w="5129" w:type="dxa"/>
          </w:tcPr>
          <w:p w:rsidRPr="00A26801" w:rsidR="00E94566" w:rsidP="00E94566" w:rsidRDefault="00E94566" w14:paraId="72B7090D" w14:textId="6A1F8619">
            <w:pPr>
              <w:rPr>
                <w:rFonts w:ascii="Arial" w:hAnsi="Arial" w:cs="Arial"/>
              </w:rPr>
            </w:pPr>
            <w:r w:rsidRPr="00A26801">
              <w:rPr>
                <w:rFonts w:ascii="Arial" w:hAnsi="Arial" w:cs="Arial"/>
              </w:rPr>
              <w:t>6</w:t>
            </w:r>
          </w:p>
        </w:tc>
        <w:tc>
          <w:tcPr>
            <w:tcW w:w="5129" w:type="dxa"/>
          </w:tcPr>
          <w:p w:rsidRPr="00A26801" w:rsidR="00E94566" w:rsidP="00E94566" w:rsidRDefault="00E94566" w14:paraId="72E325DD" w14:textId="77777777">
            <w:pPr>
              <w:rPr>
                <w:rFonts w:ascii="Arial" w:hAnsi="Arial" w:cs="Arial"/>
              </w:rPr>
            </w:pPr>
          </w:p>
        </w:tc>
        <w:tc>
          <w:tcPr>
            <w:tcW w:w="5130" w:type="dxa"/>
          </w:tcPr>
          <w:p w:rsidRPr="00A26801" w:rsidR="00E94566" w:rsidP="00E94566" w:rsidRDefault="00E94566" w14:paraId="0F309017" w14:textId="77777777">
            <w:pPr>
              <w:rPr>
                <w:rFonts w:ascii="Arial" w:hAnsi="Arial" w:cs="Arial"/>
              </w:rPr>
            </w:pPr>
          </w:p>
        </w:tc>
      </w:tr>
    </w:tbl>
    <w:p w:rsidRPr="00A26801" w:rsidR="00890B3A" w:rsidP="00BE7E0C" w:rsidRDefault="00890B3A" w14:paraId="28541A0B" w14:textId="443EBE85">
      <w:pPr>
        <w:spacing w:after="0" w:line="240" w:lineRule="auto"/>
        <w:rPr>
          <w:rFonts w:ascii="Arial" w:hAnsi="Arial" w:cs="Arial"/>
        </w:rPr>
      </w:pPr>
    </w:p>
    <w:sectPr w:rsidRPr="00A26801" w:rsidR="00890B3A" w:rsidSect="0080479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8C" w:rsidP="00DB49F9" w:rsidRDefault="004B238C" w14:paraId="68287220" w14:textId="77777777">
      <w:pPr>
        <w:spacing w:after="0" w:line="240" w:lineRule="auto"/>
      </w:pPr>
      <w:r>
        <w:separator/>
      </w:r>
    </w:p>
  </w:endnote>
  <w:endnote w:type="continuationSeparator" w:id="0">
    <w:p w:rsidR="004B238C" w:rsidP="00DB49F9" w:rsidRDefault="004B238C" w14:paraId="423BAB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4CF4" w:rsidRDefault="00A14CF4" w14:paraId="23CC4E6D" w14:textId="77777777">
    <w:pPr>
      <w:pStyle w:val="Footer"/>
      <w:rPr>
        <w:noProof/>
      </w:rPr>
    </w:pPr>
  </w:p>
  <w:p w:rsidR="00DB49F9" w:rsidRDefault="00DB49F9" w14:paraId="73B43B0F" w14:textId="4A9BB05E">
    <w:pPr>
      <w:pStyle w:val="Footer"/>
    </w:pPr>
    <w:r>
      <w:rPr>
        <w:noProof/>
        <w:lang w:eastAsia="en-GB"/>
      </w:rPr>
      <w:drawing>
        <wp:anchor distT="0" distB="0" distL="114300" distR="114300" simplePos="0" relativeHeight="251659264" behindDoc="0" locked="0" layoutInCell="1" allowOverlap="1" wp14:anchorId="03B2F629" wp14:editId="5D8DD4AA">
          <wp:simplePos x="0" y="0"/>
          <wp:positionH relativeFrom="column">
            <wp:posOffset>9677400</wp:posOffset>
          </wp:positionH>
          <wp:positionV relativeFrom="paragraph">
            <wp:posOffset>41922</wp:posOffset>
          </wp:positionV>
          <wp:extent cx="425450" cy="510497"/>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450" cy="510497"/>
                  </a:xfrm>
                  <a:prstGeom prst="rect">
                    <a:avLst/>
                  </a:prstGeom>
                </pic:spPr>
              </pic:pic>
            </a:graphicData>
          </a:graphic>
          <wp14:sizeRelH relativeFrom="page">
            <wp14:pctWidth>0</wp14:pctWidth>
          </wp14:sizeRelH>
          <wp14:sizeRelV relativeFrom="page">
            <wp14:pctHeight>0</wp14:pctHeight>
          </wp14:sizeRelV>
        </wp:anchor>
      </w:drawing>
    </w:r>
    <w:r w:rsidR="00C04DAE">
      <w:t xml:space="preserve">HS2.1 – Risk Assessment 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8C" w:rsidP="00DB49F9" w:rsidRDefault="004B238C" w14:paraId="5CAF366F" w14:textId="77777777">
      <w:pPr>
        <w:spacing w:after="0" w:line="240" w:lineRule="auto"/>
      </w:pPr>
      <w:r>
        <w:separator/>
      </w:r>
    </w:p>
  </w:footnote>
  <w:footnote w:type="continuationSeparator" w:id="0">
    <w:p w:rsidR="004B238C" w:rsidP="00DB49F9" w:rsidRDefault="004B238C" w14:paraId="427D8D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49F9" w:rsidR="00DB49F9" w:rsidP="00DB49F9" w:rsidRDefault="00DB49F9" w14:paraId="649D2131" w14:textId="33289E6C">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3">
    <w:nsid w:val="1778eb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A33AF1"/>
    <w:multiLevelType w:val="hybridMultilevel"/>
    <w:tmpl w:val="F634B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3968D4"/>
    <w:multiLevelType w:val="hybridMultilevel"/>
    <w:tmpl w:val="6450E1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8B4613B"/>
    <w:multiLevelType w:val="hybridMultilevel"/>
    <w:tmpl w:val="E2706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283485"/>
    <w:multiLevelType w:val="hybridMultilevel"/>
    <w:tmpl w:val="46D0F8C8"/>
    <w:lvl w:ilvl="0" w:tplc="BB42523E">
      <w:start w:val="1"/>
      <w:numFmt w:val="bullet"/>
      <w:lvlText w:val=""/>
      <w:lvlJc w:val="left"/>
      <w:pPr>
        <w:ind w:left="360" w:hanging="360"/>
      </w:pPr>
      <w:rPr>
        <w:rFonts w:hint="default" w:ascii="Symbol" w:hAnsi="Symbol"/>
      </w:rPr>
    </w:lvl>
    <w:lvl w:ilvl="1" w:tplc="9198D60E">
      <w:start w:val="1"/>
      <w:numFmt w:val="bullet"/>
      <w:lvlText w:val="o"/>
      <w:lvlJc w:val="left"/>
      <w:pPr>
        <w:ind w:left="1080" w:hanging="360"/>
      </w:pPr>
      <w:rPr>
        <w:rFonts w:hint="default" w:ascii="Courier New" w:hAnsi="Courier New"/>
      </w:rPr>
    </w:lvl>
    <w:lvl w:ilvl="2" w:tplc="983C9AEE">
      <w:start w:val="1"/>
      <w:numFmt w:val="bullet"/>
      <w:lvlText w:val=""/>
      <w:lvlJc w:val="left"/>
      <w:pPr>
        <w:ind w:left="1800" w:hanging="360"/>
      </w:pPr>
      <w:rPr>
        <w:rFonts w:hint="default" w:ascii="Wingdings" w:hAnsi="Wingdings"/>
      </w:rPr>
    </w:lvl>
    <w:lvl w:ilvl="3" w:tplc="2BF26E30">
      <w:start w:val="1"/>
      <w:numFmt w:val="bullet"/>
      <w:lvlText w:val=""/>
      <w:lvlJc w:val="left"/>
      <w:pPr>
        <w:ind w:left="2520" w:hanging="360"/>
      </w:pPr>
      <w:rPr>
        <w:rFonts w:hint="default" w:ascii="Symbol" w:hAnsi="Symbol"/>
      </w:rPr>
    </w:lvl>
    <w:lvl w:ilvl="4" w:tplc="BA503650">
      <w:start w:val="1"/>
      <w:numFmt w:val="bullet"/>
      <w:lvlText w:val="o"/>
      <w:lvlJc w:val="left"/>
      <w:pPr>
        <w:ind w:left="3240" w:hanging="360"/>
      </w:pPr>
      <w:rPr>
        <w:rFonts w:hint="default" w:ascii="Courier New" w:hAnsi="Courier New"/>
      </w:rPr>
    </w:lvl>
    <w:lvl w:ilvl="5" w:tplc="E432DC3A">
      <w:start w:val="1"/>
      <w:numFmt w:val="bullet"/>
      <w:lvlText w:val=""/>
      <w:lvlJc w:val="left"/>
      <w:pPr>
        <w:ind w:left="3960" w:hanging="360"/>
      </w:pPr>
      <w:rPr>
        <w:rFonts w:hint="default" w:ascii="Wingdings" w:hAnsi="Wingdings"/>
      </w:rPr>
    </w:lvl>
    <w:lvl w:ilvl="6" w:tplc="38C89E34">
      <w:start w:val="1"/>
      <w:numFmt w:val="bullet"/>
      <w:lvlText w:val=""/>
      <w:lvlJc w:val="left"/>
      <w:pPr>
        <w:ind w:left="4680" w:hanging="360"/>
      </w:pPr>
      <w:rPr>
        <w:rFonts w:hint="default" w:ascii="Symbol" w:hAnsi="Symbol"/>
      </w:rPr>
    </w:lvl>
    <w:lvl w:ilvl="7" w:tplc="DD2C8992">
      <w:start w:val="1"/>
      <w:numFmt w:val="bullet"/>
      <w:lvlText w:val="o"/>
      <w:lvlJc w:val="left"/>
      <w:pPr>
        <w:ind w:left="5400" w:hanging="360"/>
      </w:pPr>
      <w:rPr>
        <w:rFonts w:hint="default" w:ascii="Courier New" w:hAnsi="Courier New"/>
      </w:rPr>
    </w:lvl>
    <w:lvl w:ilvl="8" w:tplc="181415FC">
      <w:start w:val="1"/>
      <w:numFmt w:val="bullet"/>
      <w:lvlText w:val=""/>
      <w:lvlJc w:val="left"/>
      <w:pPr>
        <w:ind w:left="6120" w:hanging="360"/>
      </w:pPr>
      <w:rPr>
        <w:rFonts w:hint="default" w:ascii="Wingdings" w:hAnsi="Wingdings"/>
      </w:rPr>
    </w:lvl>
  </w:abstractNum>
  <w:abstractNum w:abstractNumId="4" w15:restartNumberingAfterBreak="0">
    <w:nsid w:val="21BF4DB1"/>
    <w:multiLevelType w:val="hybridMultilevel"/>
    <w:tmpl w:val="77961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B676A1"/>
    <w:multiLevelType w:val="hybridMultilevel"/>
    <w:tmpl w:val="C15E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A01F45"/>
    <w:multiLevelType w:val="hybridMultilevel"/>
    <w:tmpl w:val="CE4A62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8C63C01"/>
    <w:multiLevelType w:val="hybridMultilevel"/>
    <w:tmpl w:val="EA0084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AB8603F"/>
    <w:multiLevelType w:val="hybridMultilevel"/>
    <w:tmpl w:val="389AF7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00F7B54"/>
    <w:multiLevelType w:val="hybridMultilevel"/>
    <w:tmpl w:val="460E0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7D2342"/>
    <w:multiLevelType w:val="hybridMultilevel"/>
    <w:tmpl w:val="BF7681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51B7085"/>
    <w:multiLevelType w:val="hybridMultilevel"/>
    <w:tmpl w:val="DFFEB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6F75A6"/>
    <w:multiLevelType w:val="hybridMultilevel"/>
    <w:tmpl w:val="8A0A2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
    <w:abstractNumId w:val="2"/>
  </w:num>
  <w:num w:numId="2">
    <w:abstractNumId w:val="7"/>
  </w:num>
  <w:num w:numId="3">
    <w:abstractNumId w:val="10"/>
  </w:num>
  <w:num w:numId="4">
    <w:abstractNumId w:val="8"/>
  </w:num>
  <w:num w:numId="5">
    <w:abstractNumId w:val="1"/>
  </w:num>
  <w:num w:numId="6">
    <w:abstractNumId w:val="6"/>
  </w:num>
  <w:num w:numId="7">
    <w:abstractNumId w:val="9"/>
  </w:num>
  <w:num w:numId="8">
    <w:abstractNumId w:val="4"/>
  </w:num>
  <w:num w:numId="9">
    <w:abstractNumId w:val="3"/>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F9"/>
    <w:rsid w:val="00041D45"/>
    <w:rsid w:val="000545BC"/>
    <w:rsid w:val="00060228"/>
    <w:rsid w:val="000B00BE"/>
    <w:rsid w:val="000E67AE"/>
    <w:rsid w:val="0010302E"/>
    <w:rsid w:val="00125A2D"/>
    <w:rsid w:val="001338EF"/>
    <w:rsid w:val="00177968"/>
    <w:rsid w:val="001A6555"/>
    <w:rsid w:val="001F3F95"/>
    <w:rsid w:val="0020322F"/>
    <w:rsid w:val="002065F5"/>
    <w:rsid w:val="002443DE"/>
    <w:rsid w:val="00261675"/>
    <w:rsid w:val="002725F2"/>
    <w:rsid w:val="00275D46"/>
    <w:rsid w:val="0028616D"/>
    <w:rsid w:val="002A010F"/>
    <w:rsid w:val="002A32B3"/>
    <w:rsid w:val="002B0CB1"/>
    <w:rsid w:val="002B68D5"/>
    <w:rsid w:val="002D7237"/>
    <w:rsid w:val="002F327B"/>
    <w:rsid w:val="002F5646"/>
    <w:rsid w:val="00313F35"/>
    <w:rsid w:val="00320EDC"/>
    <w:rsid w:val="00342343"/>
    <w:rsid w:val="003469D5"/>
    <w:rsid w:val="003631F0"/>
    <w:rsid w:val="00387E3D"/>
    <w:rsid w:val="003A3A25"/>
    <w:rsid w:val="003C1027"/>
    <w:rsid w:val="00461AA9"/>
    <w:rsid w:val="004811CB"/>
    <w:rsid w:val="00494FF8"/>
    <w:rsid w:val="004964CA"/>
    <w:rsid w:val="004B238C"/>
    <w:rsid w:val="004C0B35"/>
    <w:rsid w:val="00502058"/>
    <w:rsid w:val="005236C3"/>
    <w:rsid w:val="00550330"/>
    <w:rsid w:val="005B1278"/>
    <w:rsid w:val="005E4F92"/>
    <w:rsid w:val="00605ECA"/>
    <w:rsid w:val="0063125E"/>
    <w:rsid w:val="006523C8"/>
    <w:rsid w:val="00653788"/>
    <w:rsid w:val="00665B4C"/>
    <w:rsid w:val="00683505"/>
    <w:rsid w:val="00683FEF"/>
    <w:rsid w:val="006858B1"/>
    <w:rsid w:val="006A66FF"/>
    <w:rsid w:val="006B0CDB"/>
    <w:rsid w:val="006B6A26"/>
    <w:rsid w:val="006D53FD"/>
    <w:rsid w:val="00710650"/>
    <w:rsid w:val="00732804"/>
    <w:rsid w:val="00743266"/>
    <w:rsid w:val="007432BC"/>
    <w:rsid w:val="0075652A"/>
    <w:rsid w:val="007765A8"/>
    <w:rsid w:val="00796E94"/>
    <w:rsid w:val="007B0E85"/>
    <w:rsid w:val="007B192D"/>
    <w:rsid w:val="007D17A5"/>
    <w:rsid w:val="007E65BB"/>
    <w:rsid w:val="007E6C43"/>
    <w:rsid w:val="00804795"/>
    <w:rsid w:val="00811983"/>
    <w:rsid w:val="008344F8"/>
    <w:rsid w:val="0086095E"/>
    <w:rsid w:val="00890B3A"/>
    <w:rsid w:val="008B1BA3"/>
    <w:rsid w:val="008B4AAC"/>
    <w:rsid w:val="008C3CB3"/>
    <w:rsid w:val="008F44D9"/>
    <w:rsid w:val="00930ACF"/>
    <w:rsid w:val="00985399"/>
    <w:rsid w:val="0098606D"/>
    <w:rsid w:val="00993286"/>
    <w:rsid w:val="009A23AF"/>
    <w:rsid w:val="009B3540"/>
    <w:rsid w:val="009E46D6"/>
    <w:rsid w:val="00A14CF4"/>
    <w:rsid w:val="00A26801"/>
    <w:rsid w:val="00A56A18"/>
    <w:rsid w:val="00A74192"/>
    <w:rsid w:val="00AA3D54"/>
    <w:rsid w:val="00AA4821"/>
    <w:rsid w:val="00AF4AA5"/>
    <w:rsid w:val="00B23414"/>
    <w:rsid w:val="00B318B5"/>
    <w:rsid w:val="00B40085"/>
    <w:rsid w:val="00B53747"/>
    <w:rsid w:val="00B548D6"/>
    <w:rsid w:val="00B71B34"/>
    <w:rsid w:val="00B72C8B"/>
    <w:rsid w:val="00B82D91"/>
    <w:rsid w:val="00B8763A"/>
    <w:rsid w:val="00B95AC9"/>
    <w:rsid w:val="00BD128C"/>
    <w:rsid w:val="00BE7E0C"/>
    <w:rsid w:val="00BF4EA0"/>
    <w:rsid w:val="00C04DAE"/>
    <w:rsid w:val="00C10BDF"/>
    <w:rsid w:val="00C20B1A"/>
    <w:rsid w:val="00C22440"/>
    <w:rsid w:val="00C258C0"/>
    <w:rsid w:val="00C25B77"/>
    <w:rsid w:val="00C40080"/>
    <w:rsid w:val="00C57B2C"/>
    <w:rsid w:val="00C70B70"/>
    <w:rsid w:val="00C82861"/>
    <w:rsid w:val="00C93F81"/>
    <w:rsid w:val="00CA4E60"/>
    <w:rsid w:val="00CD1034"/>
    <w:rsid w:val="00CD298A"/>
    <w:rsid w:val="00D26D76"/>
    <w:rsid w:val="00D642E1"/>
    <w:rsid w:val="00D71C43"/>
    <w:rsid w:val="00DA3259"/>
    <w:rsid w:val="00DA3323"/>
    <w:rsid w:val="00DB49F9"/>
    <w:rsid w:val="00DC5BF3"/>
    <w:rsid w:val="00DF1286"/>
    <w:rsid w:val="00E42C1A"/>
    <w:rsid w:val="00E45EB1"/>
    <w:rsid w:val="00E94566"/>
    <w:rsid w:val="00E9548D"/>
    <w:rsid w:val="00E961B4"/>
    <w:rsid w:val="00EE6302"/>
    <w:rsid w:val="00EF6EC6"/>
    <w:rsid w:val="00F26CBC"/>
    <w:rsid w:val="00F450CD"/>
    <w:rsid w:val="00F80536"/>
    <w:rsid w:val="00F97A96"/>
    <w:rsid w:val="00FA7B87"/>
    <w:rsid w:val="00FB52A1"/>
    <w:rsid w:val="00FC173C"/>
    <w:rsid w:val="00FF3EBF"/>
    <w:rsid w:val="01448985"/>
    <w:rsid w:val="0165EFAD"/>
    <w:rsid w:val="01E06205"/>
    <w:rsid w:val="02A96775"/>
    <w:rsid w:val="02ADA2C1"/>
    <w:rsid w:val="034A147D"/>
    <w:rsid w:val="04FEDA6A"/>
    <w:rsid w:val="056A8571"/>
    <w:rsid w:val="069ADD9C"/>
    <w:rsid w:val="07603FB2"/>
    <w:rsid w:val="0776231E"/>
    <w:rsid w:val="07E35E41"/>
    <w:rsid w:val="08A06800"/>
    <w:rsid w:val="0A1EF912"/>
    <w:rsid w:val="0DDAD451"/>
    <w:rsid w:val="0FE6D582"/>
    <w:rsid w:val="10633776"/>
    <w:rsid w:val="10C5F953"/>
    <w:rsid w:val="1158D290"/>
    <w:rsid w:val="12E927D9"/>
    <w:rsid w:val="12F4A2F1"/>
    <w:rsid w:val="131F7C7E"/>
    <w:rsid w:val="146C2292"/>
    <w:rsid w:val="15A0EC92"/>
    <w:rsid w:val="15F88A89"/>
    <w:rsid w:val="16560A90"/>
    <w:rsid w:val="18EE41F3"/>
    <w:rsid w:val="19276C5D"/>
    <w:rsid w:val="1A1A2232"/>
    <w:rsid w:val="1DFADD80"/>
    <w:rsid w:val="1E0C7410"/>
    <w:rsid w:val="1EC3CE00"/>
    <w:rsid w:val="1F0BBD5A"/>
    <w:rsid w:val="1F136A08"/>
    <w:rsid w:val="23CECE61"/>
    <w:rsid w:val="23D0078F"/>
    <w:rsid w:val="248BEED7"/>
    <w:rsid w:val="24B0AD80"/>
    <w:rsid w:val="25330F84"/>
    <w:rsid w:val="25B64920"/>
    <w:rsid w:val="263D4BD2"/>
    <w:rsid w:val="271DFCCF"/>
    <w:rsid w:val="2879C2A5"/>
    <w:rsid w:val="2AD9E622"/>
    <w:rsid w:val="2AF2853B"/>
    <w:rsid w:val="2CDCFCC1"/>
    <w:rsid w:val="2D39DDAC"/>
    <w:rsid w:val="2E8011A2"/>
    <w:rsid w:val="2EEB9BE0"/>
    <w:rsid w:val="2FB4BF31"/>
    <w:rsid w:val="2FB93358"/>
    <w:rsid w:val="3027E58D"/>
    <w:rsid w:val="308D0113"/>
    <w:rsid w:val="31AAEE07"/>
    <w:rsid w:val="3346BE68"/>
    <w:rsid w:val="3434F2EB"/>
    <w:rsid w:val="3487FD83"/>
    <w:rsid w:val="34D6599C"/>
    <w:rsid w:val="35C56260"/>
    <w:rsid w:val="35DFD314"/>
    <w:rsid w:val="35FF7287"/>
    <w:rsid w:val="362400B5"/>
    <w:rsid w:val="36FFBC5B"/>
    <w:rsid w:val="377BA375"/>
    <w:rsid w:val="37BFD116"/>
    <w:rsid w:val="3957F614"/>
    <w:rsid w:val="395B6EA6"/>
    <w:rsid w:val="3990A262"/>
    <w:rsid w:val="3A8AB987"/>
    <w:rsid w:val="3C930F68"/>
    <w:rsid w:val="3D1BB408"/>
    <w:rsid w:val="3D65EF49"/>
    <w:rsid w:val="3DAA54E7"/>
    <w:rsid w:val="3E59B23C"/>
    <w:rsid w:val="403714C2"/>
    <w:rsid w:val="4312CF84"/>
    <w:rsid w:val="449B5348"/>
    <w:rsid w:val="4526CA56"/>
    <w:rsid w:val="457D44D2"/>
    <w:rsid w:val="45F86F3C"/>
    <w:rsid w:val="45FDE464"/>
    <w:rsid w:val="463A74C1"/>
    <w:rsid w:val="46FAE0DB"/>
    <w:rsid w:val="4787E571"/>
    <w:rsid w:val="4799B4C5"/>
    <w:rsid w:val="48820895"/>
    <w:rsid w:val="49358526"/>
    <w:rsid w:val="49BDFCC9"/>
    <w:rsid w:val="4A4C2D06"/>
    <w:rsid w:val="4A713D86"/>
    <w:rsid w:val="4B4A8413"/>
    <w:rsid w:val="4BF5BC55"/>
    <w:rsid w:val="4DF726F5"/>
    <w:rsid w:val="4E08F649"/>
    <w:rsid w:val="4E4AF22D"/>
    <w:rsid w:val="4EE89EF9"/>
    <w:rsid w:val="4F3ECE59"/>
    <w:rsid w:val="4F92F756"/>
    <w:rsid w:val="4FB1C241"/>
    <w:rsid w:val="4FD68853"/>
    <w:rsid w:val="50FF695A"/>
    <w:rsid w:val="512D1F1C"/>
    <w:rsid w:val="5439BBEE"/>
    <w:rsid w:val="56688196"/>
    <w:rsid w:val="5713C3D6"/>
    <w:rsid w:val="583EF071"/>
    <w:rsid w:val="58F6E7B4"/>
    <w:rsid w:val="5964423C"/>
    <w:rsid w:val="5A3E9ED3"/>
    <w:rsid w:val="5A97848C"/>
    <w:rsid w:val="5B3D1E37"/>
    <w:rsid w:val="5B80CEF6"/>
    <w:rsid w:val="5D73BFB5"/>
    <w:rsid w:val="5D9249FC"/>
    <w:rsid w:val="5EE7E555"/>
    <w:rsid w:val="5F113330"/>
    <w:rsid w:val="5F635AE3"/>
    <w:rsid w:val="5FB108A6"/>
    <w:rsid w:val="6146844D"/>
    <w:rsid w:val="647476FB"/>
    <w:rsid w:val="6551FD35"/>
    <w:rsid w:val="66204A2A"/>
    <w:rsid w:val="662ECC8E"/>
    <w:rsid w:val="67EFDFBC"/>
    <w:rsid w:val="6925FAA8"/>
    <w:rsid w:val="6AB595DC"/>
    <w:rsid w:val="6B2745DF"/>
    <w:rsid w:val="6CE9C4BE"/>
    <w:rsid w:val="7034DA25"/>
    <w:rsid w:val="723D9767"/>
    <w:rsid w:val="73CFD3DE"/>
    <w:rsid w:val="748717C4"/>
    <w:rsid w:val="75278A66"/>
    <w:rsid w:val="75EDB469"/>
    <w:rsid w:val="76037013"/>
    <w:rsid w:val="762A1EBE"/>
    <w:rsid w:val="7657797A"/>
    <w:rsid w:val="77B1C47B"/>
    <w:rsid w:val="788E1321"/>
    <w:rsid w:val="78A4BF47"/>
    <w:rsid w:val="79BC5A93"/>
    <w:rsid w:val="7A48A94C"/>
    <w:rsid w:val="7AA9AFAB"/>
    <w:rsid w:val="7AFE5441"/>
    <w:rsid w:val="7B01C9CF"/>
    <w:rsid w:val="7C19BBF9"/>
    <w:rsid w:val="7DD36530"/>
    <w:rsid w:val="7EDDF4FE"/>
    <w:rsid w:val="7F5AF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8756"/>
  <w15:chartTrackingRefBased/>
  <w15:docId w15:val="{8589BDFA-5D1D-4CBA-B574-10369320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49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9F9"/>
  </w:style>
  <w:style w:type="paragraph" w:styleId="Footer">
    <w:name w:val="footer"/>
    <w:basedOn w:val="Normal"/>
    <w:link w:val="FooterChar"/>
    <w:uiPriority w:val="99"/>
    <w:unhideWhenUsed/>
    <w:rsid w:val="00DB49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9F9"/>
  </w:style>
  <w:style w:type="table" w:styleId="TableGrid">
    <w:name w:val="Table Grid"/>
    <w:basedOn w:val="TableNormal"/>
    <w:uiPriority w:val="39"/>
    <w:rsid w:val="00DB49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56A18"/>
    <w:pPr>
      <w:ind w:left="720"/>
      <w:contextualSpacing/>
    </w:pPr>
  </w:style>
  <w:style w:type="character" w:styleId="normaltextrun" w:customStyle="1">
    <w:name w:val="normaltextrun"/>
    <w:basedOn w:val="DefaultParagraphFont"/>
    <w:rsid w:val="0010302E"/>
  </w:style>
  <w:style w:type="character" w:styleId="Hyperlink">
    <w:name w:val="Hyperlink"/>
    <w:basedOn w:val="DefaultParagraphFont"/>
    <w:uiPriority w:val="99"/>
    <w:unhideWhenUsed/>
    <w:rsid w:val="00930ACF"/>
    <w:rPr>
      <w:color w:val="0563C1" w:themeColor="hyperlink"/>
      <w:u w:val="single"/>
    </w:rPr>
  </w:style>
  <w:style w:type="paragraph" w:styleId="BalloonText">
    <w:name w:val="Balloon Text"/>
    <w:basedOn w:val="Normal"/>
    <w:link w:val="BalloonTextChar"/>
    <w:uiPriority w:val="99"/>
    <w:semiHidden/>
    <w:unhideWhenUsed/>
    <w:rsid w:val="00275D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5D46"/>
    <w:rPr>
      <w:rFonts w:ascii="Segoe UI" w:hAnsi="Segoe UI" w:cs="Segoe UI"/>
      <w:sz w:val="18"/>
      <w:szCs w:val="18"/>
    </w:rPr>
  </w:style>
  <w:style w:type="paragraph" w:styleId="NormalWeb">
    <w:name w:val="Normal (Web)"/>
    <w:basedOn w:val="Normal"/>
    <w:uiPriority w:val="99"/>
    <w:semiHidden/>
    <w:unhideWhenUsed/>
    <w:rsid w:val="0068350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31292">
      <w:bodyDiv w:val="1"/>
      <w:marLeft w:val="0"/>
      <w:marRight w:val="0"/>
      <w:marTop w:val="0"/>
      <w:marBottom w:val="0"/>
      <w:divBdr>
        <w:top w:val="none" w:sz="0" w:space="0" w:color="auto"/>
        <w:left w:val="none" w:sz="0" w:space="0" w:color="auto"/>
        <w:bottom w:val="none" w:sz="0" w:space="0" w:color="auto"/>
        <w:right w:val="none" w:sz="0" w:space="0" w:color="auto"/>
      </w:divBdr>
    </w:div>
    <w:div w:id="1113017695">
      <w:bodyDiv w:val="1"/>
      <w:marLeft w:val="0"/>
      <w:marRight w:val="0"/>
      <w:marTop w:val="0"/>
      <w:marBottom w:val="0"/>
      <w:divBdr>
        <w:top w:val="none" w:sz="0" w:space="0" w:color="auto"/>
        <w:left w:val="none" w:sz="0" w:space="0" w:color="auto"/>
        <w:bottom w:val="none" w:sz="0" w:space="0" w:color="auto"/>
        <w:right w:val="none" w:sz="0" w:space="0" w:color="auto"/>
      </w:divBdr>
    </w:div>
    <w:div w:id="11913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406df7-c4e3-4f92-a416-d5fc5a96772b">
      <Terms xmlns="http://schemas.microsoft.com/office/infopath/2007/PartnerControls"/>
    </lcf76f155ced4ddcb4097134ff3c332f>
    <TaxCatchAll xmlns="e418ec54-6b7d-4e19-bd18-00ac3032b3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57E18896E9A4CA747E24A887E84D4" ma:contentTypeVersion="18" ma:contentTypeDescription="Create a new document." ma:contentTypeScope="" ma:versionID="eb683e69e1aa075979b1c806cee59ca6">
  <xsd:schema xmlns:xsd="http://www.w3.org/2001/XMLSchema" xmlns:xs="http://www.w3.org/2001/XMLSchema" xmlns:p="http://schemas.microsoft.com/office/2006/metadata/properties" xmlns:ns2="22406df7-c4e3-4f92-a416-d5fc5a96772b" xmlns:ns3="e418ec54-6b7d-4e19-bd18-00ac3032b31a" targetNamespace="http://schemas.microsoft.com/office/2006/metadata/properties" ma:root="true" ma:fieldsID="7e86ac09f5e676412ae8dd49f963aafa" ns2:_="" ns3:_="">
    <xsd:import namespace="22406df7-c4e3-4f92-a416-d5fc5a96772b"/>
    <xsd:import namespace="e418ec54-6b7d-4e19-bd18-00ac3032b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06df7-c4e3-4f92-a416-d5fc5a967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8ec54-6b7d-4e19-bd18-00ac3032b3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c525e5-b707-408b-ae11-f6865cd52bb0}" ma:internalName="TaxCatchAll" ma:showField="CatchAllData" ma:web="e418ec54-6b7d-4e19-bd18-00ac3032b31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ABEEB-AD8E-4F18-A32F-AAE1A3F263C5}">
  <ds:schemaRefs>
    <ds:schemaRef ds:uri="http://schemas.openxmlformats.org/package/2006/metadata/core-properties"/>
    <ds:schemaRef ds:uri="http://purl.org/dc/elements/1.1/"/>
    <ds:schemaRef ds:uri="http://schemas.microsoft.com/office/2006/metadata/properties"/>
    <ds:schemaRef ds:uri="42d48e37-7cbb-41eb-8829-621fcf617885"/>
    <ds:schemaRef ds:uri="73a852c6-6230-42d6-a0c1-e7e807d35a06"/>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0C8984-B035-4EEA-B6B9-D5AB93B0C492}">
  <ds:schemaRefs>
    <ds:schemaRef ds:uri="http://schemas.microsoft.com/sharepoint/v3/contenttype/forms"/>
  </ds:schemaRefs>
</ds:datastoreItem>
</file>

<file path=customXml/itemProps3.xml><?xml version="1.0" encoding="utf-8"?>
<ds:datastoreItem xmlns:ds="http://schemas.openxmlformats.org/officeDocument/2006/customXml" ds:itemID="{4CF735EF-3685-4B03-B483-20F0D9D4DC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Currer</dc:creator>
  <keywords/>
  <dc:description/>
  <lastModifiedBy>Corey Lyddon-Hayes</lastModifiedBy>
  <revision>4</revision>
  <lastPrinted>2022-06-28T08:47:00.0000000Z</lastPrinted>
  <dcterms:created xsi:type="dcterms:W3CDTF">2024-01-25T15:31:00.0000000Z</dcterms:created>
  <dcterms:modified xsi:type="dcterms:W3CDTF">2025-02-26T14:54:25.7179558Z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0x01010029F57E18896E9A4CA747E24A887E84D4</vt:lpwstr>
  </property>
  <property fmtid="{D5CDD505-2E9C-101B-9397-08002B2CF9AE}" pid="3" name="MediaServiceImageTags">
    <vt:lpwstr/>
  </property>
</Properties>
</file>